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88AAF2" w14:textId="77777777" w:rsidR="009D2454" w:rsidRPr="00AF623B" w:rsidRDefault="009D2454" w:rsidP="003B7657">
      <w:pPr>
        <w:spacing w:line="360" w:lineRule="auto"/>
        <w:jc w:val="center"/>
        <w:rPr>
          <w:rFonts w:ascii="Palatino Linotype" w:eastAsia="MS Mincho" w:hAnsi="Palatino Linotype" w:cs="Times New Roman"/>
          <w:b/>
          <w:noProof w:val="0"/>
          <w:lang w:val="es-ES_tradnl"/>
        </w:rPr>
      </w:pPr>
      <w:r w:rsidRPr="00AF623B">
        <w:rPr>
          <w:rFonts w:ascii="Palatino Linotype" w:eastAsia="MS Mincho" w:hAnsi="Palatino Linotype" w:cs="Times New Roman"/>
          <w:b/>
          <w:noProof w:val="0"/>
          <w:lang w:val="es-ES_tradnl"/>
        </w:rPr>
        <w:t>LÍNEAS ARGUMENTATIVAS.</w:t>
      </w:r>
    </w:p>
    <w:p w14:paraId="1CDDDB12" w14:textId="77777777" w:rsidR="003B7657" w:rsidRPr="00AF623B" w:rsidRDefault="003B7657" w:rsidP="003B7657">
      <w:pPr>
        <w:spacing w:line="360" w:lineRule="auto"/>
        <w:jc w:val="center"/>
        <w:rPr>
          <w:rFonts w:ascii="Palatino Linotype" w:eastAsia="MS Mincho" w:hAnsi="Palatino Linotype" w:cs="Times New Roman"/>
          <w:b/>
          <w:noProof w:val="0"/>
          <w:sz w:val="10"/>
          <w:lang w:val="es-ES_tradnl"/>
        </w:rPr>
      </w:pPr>
    </w:p>
    <w:p w14:paraId="0E12F7BC" w14:textId="77777777" w:rsidR="009D2454" w:rsidRPr="00AF623B" w:rsidRDefault="009D2454" w:rsidP="003B7657">
      <w:pPr>
        <w:spacing w:line="360" w:lineRule="auto"/>
        <w:jc w:val="both"/>
        <w:rPr>
          <w:rFonts w:ascii="Palatino Linotype" w:eastAsia="Times New Roman" w:hAnsi="Palatino Linotype"/>
          <w:noProof w:val="0"/>
          <w:lang w:val="es-ES_tradnl"/>
        </w:rPr>
      </w:pPr>
      <w:r w:rsidRPr="00AF623B">
        <w:rPr>
          <w:rFonts w:ascii="Palatino Linotype" w:eastAsia="Times New Roman" w:hAnsi="Palatino Linotype"/>
          <w:b/>
          <w:noProof w:val="0"/>
          <w:lang w:val="es-ES_tradnl"/>
        </w:rPr>
        <w:t>DEBERES DE LAS AUTORIDADES.</w:t>
      </w:r>
      <w:r w:rsidRPr="00AF623B">
        <w:rPr>
          <w:rFonts w:ascii="Palatino Linotype" w:eastAsia="Times New Roman" w:hAnsi="Palatino Linotype"/>
          <w:noProof w:val="0"/>
          <w:lang w:val="es-ES_tradnl"/>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062A1517" w14:textId="77777777" w:rsidR="003B7657" w:rsidRPr="00AF623B" w:rsidRDefault="003B7657" w:rsidP="003B7657">
      <w:pPr>
        <w:spacing w:line="360" w:lineRule="auto"/>
        <w:jc w:val="both"/>
        <w:rPr>
          <w:rFonts w:ascii="Palatino Linotype" w:eastAsia="Times New Roman" w:hAnsi="Palatino Linotype"/>
          <w:noProof w:val="0"/>
          <w:sz w:val="10"/>
          <w:lang w:val="es-ES_tradnl"/>
        </w:rPr>
      </w:pPr>
    </w:p>
    <w:p w14:paraId="08B69768" w14:textId="77777777" w:rsidR="009D2454" w:rsidRPr="00AF623B" w:rsidRDefault="009D2454" w:rsidP="003B7657">
      <w:pPr>
        <w:spacing w:line="360" w:lineRule="auto"/>
        <w:jc w:val="both"/>
        <w:rPr>
          <w:rFonts w:ascii="Palatino Linotype" w:eastAsia="Arial Unicode MS" w:hAnsi="Palatino Linotype" w:cs="Arial"/>
          <w:noProof w:val="0"/>
          <w:lang w:val="es-ES_tradnl"/>
        </w:rPr>
      </w:pPr>
      <w:r w:rsidRPr="00AF623B">
        <w:rPr>
          <w:rFonts w:ascii="Palatino Linotype" w:eastAsia="Arial Unicode MS" w:hAnsi="Palatino Linotype" w:cs="Arial"/>
          <w:b/>
          <w:noProof w:val="0"/>
          <w:lang w:val="es-ES_tradnl"/>
        </w:rPr>
        <w:t>DE LA ELABORACIÓN DE LAS VERSIONES PÚBLICAS</w:t>
      </w:r>
      <w:r w:rsidRPr="00AF623B">
        <w:rPr>
          <w:rFonts w:ascii="Palatino Linotype" w:eastAsia="Arial Unicode MS" w:hAnsi="Palatino Linotype" w:cs="Arial"/>
          <w:noProof w:val="0"/>
          <w:lang w:val="es-ES_tradn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1777B4C7" w14:textId="77777777" w:rsidR="003B7657" w:rsidRPr="00AF623B" w:rsidRDefault="003B7657" w:rsidP="003B7657">
      <w:pPr>
        <w:spacing w:line="360" w:lineRule="auto"/>
        <w:jc w:val="both"/>
        <w:rPr>
          <w:rFonts w:ascii="Palatino Linotype" w:eastAsia="Arial Unicode MS" w:hAnsi="Palatino Linotype" w:cs="Arial"/>
          <w:noProof w:val="0"/>
          <w:sz w:val="10"/>
          <w:lang w:val="es-ES_tradnl"/>
        </w:rPr>
      </w:pPr>
    </w:p>
    <w:p w14:paraId="72D1A341" w14:textId="77777777" w:rsidR="009D2454" w:rsidRPr="00AF623B" w:rsidRDefault="009D2454" w:rsidP="003B7657">
      <w:pPr>
        <w:spacing w:line="360" w:lineRule="auto"/>
        <w:jc w:val="both"/>
        <w:rPr>
          <w:rFonts w:ascii="Palatino Linotype" w:eastAsia="Arial Unicode MS" w:hAnsi="Palatino Linotype" w:cs="Arial"/>
          <w:noProof w:val="0"/>
          <w:lang w:val="es-ES_tradnl"/>
        </w:rPr>
      </w:pPr>
      <w:r w:rsidRPr="00AF623B">
        <w:rPr>
          <w:rFonts w:ascii="Palatino Linotype" w:eastAsia="Arial Unicode MS" w:hAnsi="Palatino Linotype" w:cs="Arial"/>
          <w:b/>
          <w:noProof w:val="0"/>
          <w:lang w:val="es-ES_tradnl"/>
        </w:rPr>
        <w:t xml:space="preserve">INFORMACIÓN CONFIDENCIAL, CLASIFICACIÓN DE LA. </w:t>
      </w:r>
      <w:r w:rsidRPr="00AF623B">
        <w:rPr>
          <w:rFonts w:ascii="Palatino Linotype" w:eastAsia="Arial Unicode MS" w:hAnsi="Palatino Linotype" w:cs="Arial"/>
          <w:noProof w:val="0"/>
          <w:lang w:val="es-ES_tradnl"/>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7D3733D8" w14:textId="77777777" w:rsidR="00BF76EB" w:rsidRPr="00AF623B" w:rsidRDefault="00BF76EB" w:rsidP="003B7657">
      <w:pPr>
        <w:spacing w:line="360" w:lineRule="auto"/>
        <w:jc w:val="both"/>
        <w:rPr>
          <w:rFonts w:ascii="Palatino Linotype" w:eastAsia="Arial Unicode MS" w:hAnsi="Palatino Linotype" w:cs="Arial"/>
          <w:noProof w:val="0"/>
          <w:lang w:val="es-ES_tradnl"/>
        </w:rPr>
      </w:pPr>
    </w:p>
    <w:p w14:paraId="572878D1" w14:textId="77777777" w:rsidR="009D2454" w:rsidRPr="00AF623B" w:rsidRDefault="009D2454" w:rsidP="003B7657">
      <w:pPr>
        <w:spacing w:line="360" w:lineRule="auto"/>
        <w:jc w:val="center"/>
        <w:rPr>
          <w:rFonts w:ascii="Palatino Linotype" w:eastAsia="MS Mincho" w:hAnsi="Palatino Linotype" w:cs="Times New Roman"/>
          <w:noProof w:val="0"/>
          <w:lang w:val="es-ES_tradnl"/>
        </w:rPr>
      </w:pPr>
      <w:r w:rsidRPr="00AF623B">
        <w:rPr>
          <w:rFonts w:ascii="Palatino Linotype" w:eastAsia="MS Mincho" w:hAnsi="Palatino Linotype" w:cs="Times New Roman"/>
          <w:b/>
          <w:noProof w:val="0"/>
          <w:lang w:val="es-ES_tradnl"/>
        </w:rPr>
        <w:t>Índice</w:t>
      </w:r>
      <w:r w:rsidRPr="00AF623B">
        <w:rPr>
          <w:rFonts w:ascii="Palatino Linotype" w:eastAsia="MS Mincho" w:hAnsi="Palatino Linotype" w:cs="Times New Roman"/>
          <w:noProof w:val="0"/>
          <w:lang w:val="es-ES_tradnl"/>
        </w:rPr>
        <w:t>.</w:t>
      </w:r>
    </w:p>
    <w:sdt>
      <w:sdtPr>
        <w:rPr>
          <w:noProof w:val="0"/>
          <w:lang w:val="es-ES_tradnl"/>
        </w:rPr>
        <w:id w:val="-1091387415"/>
        <w:docPartObj>
          <w:docPartGallery w:val="Table of Contents"/>
          <w:docPartUnique/>
        </w:docPartObj>
      </w:sdtPr>
      <w:sdtEndPr>
        <w:rPr>
          <w:b/>
          <w:bCs/>
        </w:rPr>
      </w:sdtEndPr>
      <w:sdtContent>
        <w:p w14:paraId="46AFC377" w14:textId="77777777" w:rsidR="009D2454" w:rsidRPr="00AF623B" w:rsidRDefault="009D2454" w:rsidP="003B7657">
          <w:pPr>
            <w:keepNext/>
            <w:keepLines/>
            <w:spacing w:line="360" w:lineRule="auto"/>
            <w:rPr>
              <w:rFonts w:asciiTheme="majorHAnsi" w:eastAsiaTheme="majorEastAsia" w:hAnsiTheme="majorHAnsi" w:cstheme="majorBidi"/>
              <w:noProof w:val="0"/>
              <w:color w:val="2E74B5" w:themeColor="accent1" w:themeShade="BF"/>
              <w:sz w:val="32"/>
              <w:szCs w:val="32"/>
              <w:lang w:val="es-ES_tradnl" w:eastAsia="es-MX"/>
            </w:rPr>
          </w:pPr>
        </w:p>
        <w:p w14:paraId="73F4AA1B" w14:textId="77777777" w:rsidR="00421467" w:rsidRPr="00AF623B" w:rsidRDefault="009D2454" w:rsidP="003B7657">
          <w:pPr>
            <w:pStyle w:val="TDC1"/>
            <w:rPr>
              <w:sz w:val="22"/>
              <w:szCs w:val="22"/>
              <w:lang w:eastAsia="es-MX"/>
            </w:rPr>
          </w:pPr>
          <w:r w:rsidRPr="00AF623B">
            <w:rPr>
              <w:noProof w:val="0"/>
              <w:lang w:val="es-ES_tradnl"/>
            </w:rPr>
            <w:fldChar w:fldCharType="begin"/>
          </w:r>
          <w:r w:rsidRPr="00AF623B">
            <w:rPr>
              <w:noProof w:val="0"/>
              <w:lang w:val="es-ES_tradnl"/>
            </w:rPr>
            <w:instrText xml:space="preserve"> TOC \o "1-3" \h \z \u </w:instrText>
          </w:r>
          <w:r w:rsidRPr="00AF623B">
            <w:rPr>
              <w:noProof w:val="0"/>
              <w:lang w:val="es-ES_tradnl"/>
            </w:rPr>
            <w:fldChar w:fldCharType="separate"/>
          </w:r>
          <w:hyperlink w:anchor="_Toc535250721" w:history="1">
            <w:r w:rsidR="00421467" w:rsidRPr="00AF623B">
              <w:rPr>
                <w:rStyle w:val="Hipervnculo"/>
                <w:rFonts w:ascii="Palatino Linotype" w:eastAsia="MS Gothic" w:hAnsi="Palatino Linotype" w:cs="Times New Roman"/>
                <w:b/>
                <w:lang w:val="es-ES_tradnl"/>
              </w:rPr>
              <w:t>A N T E C E D E N T E S</w:t>
            </w:r>
            <w:r w:rsidR="00421467" w:rsidRPr="00AF623B">
              <w:rPr>
                <w:webHidden/>
              </w:rPr>
              <w:tab/>
            </w:r>
            <w:r w:rsidR="00421467" w:rsidRPr="00AF623B">
              <w:rPr>
                <w:webHidden/>
              </w:rPr>
              <w:fldChar w:fldCharType="begin"/>
            </w:r>
            <w:r w:rsidR="00421467" w:rsidRPr="00AF623B">
              <w:rPr>
                <w:webHidden/>
              </w:rPr>
              <w:instrText xml:space="preserve"> PAGEREF _Toc535250721 \h </w:instrText>
            </w:r>
            <w:r w:rsidR="00421467" w:rsidRPr="00AF623B">
              <w:rPr>
                <w:webHidden/>
              </w:rPr>
            </w:r>
            <w:r w:rsidR="00421467" w:rsidRPr="00AF623B">
              <w:rPr>
                <w:webHidden/>
              </w:rPr>
              <w:fldChar w:fldCharType="separate"/>
            </w:r>
            <w:r w:rsidR="005E603A">
              <w:rPr>
                <w:webHidden/>
              </w:rPr>
              <w:t>3</w:t>
            </w:r>
            <w:r w:rsidR="00421467" w:rsidRPr="00AF623B">
              <w:rPr>
                <w:webHidden/>
              </w:rPr>
              <w:fldChar w:fldCharType="end"/>
            </w:r>
          </w:hyperlink>
        </w:p>
        <w:p w14:paraId="0C2EB2D1" w14:textId="77777777" w:rsidR="00421467" w:rsidRPr="00AF623B" w:rsidRDefault="00330597" w:rsidP="003B7657">
          <w:pPr>
            <w:pStyle w:val="TDC1"/>
            <w:rPr>
              <w:sz w:val="22"/>
              <w:szCs w:val="22"/>
              <w:lang w:eastAsia="es-MX"/>
            </w:rPr>
          </w:pPr>
          <w:hyperlink w:anchor="_Toc535250722" w:history="1">
            <w:r w:rsidR="00421467" w:rsidRPr="00AF623B">
              <w:rPr>
                <w:rStyle w:val="Hipervnculo"/>
                <w:rFonts w:ascii="Palatino Linotype" w:eastAsia="MS Mincho" w:hAnsi="Palatino Linotype" w:cs="Times New Roman"/>
                <w:b/>
                <w:lang w:val="es-ES_tradnl"/>
              </w:rPr>
              <w:t>CONSIDERANDO</w:t>
            </w:r>
            <w:r w:rsidR="00421467" w:rsidRPr="00AF623B">
              <w:rPr>
                <w:webHidden/>
              </w:rPr>
              <w:tab/>
            </w:r>
            <w:r w:rsidR="00421467" w:rsidRPr="00AF623B">
              <w:rPr>
                <w:webHidden/>
              </w:rPr>
              <w:fldChar w:fldCharType="begin"/>
            </w:r>
            <w:r w:rsidR="00421467" w:rsidRPr="00AF623B">
              <w:rPr>
                <w:webHidden/>
              </w:rPr>
              <w:instrText xml:space="preserve"> PAGEREF _Toc535250722 \h </w:instrText>
            </w:r>
            <w:r w:rsidR="00421467" w:rsidRPr="00AF623B">
              <w:rPr>
                <w:webHidden/>
              </w:rPr>
            </w:r>
            <w:r w:rsidR="00421467" w:rsidRPr="00AF623B">
              <w:rPr>
                <w:webHidden/>
              </w:rPr>
              <w:fldChar w:fldCharType="separate"/>
            </w:r>
            <w:r w:rsidR="005E603A">
              <w:rPr>
                <w:webHidden/>
              </w:rPr>
              <w:t>12</w:t>
            </w:r>
            <w:r w:rsidR="00421467" w:rsidRPr="00AF623B">
              <w:rPr>
                <w:webHidden/>
              </w:rPr>
              <w:fldChar w:fldCharType="end"/>
            </w:r>
          </w:hyperlink>
        </w:p>
        <w:p w14:paraId="768EA9B4" w14:textId="77777777" w:rsidR="00421467" w:rsidRPr="00AF623B" w:rsidRDefault="00330597" w:rsidP="003B7657">
          <w:pPr>
            <w:pStyle w:val="TDC1"/>
            <w:rPr>
              <w:sz w:val="22"/>
              <w:szCs w:val="22"/>
              <w:lang w:eastAsia="es-MX"/>
            </w:rPr>
          </w:pPr>
          <w:hyperlink w:anchor="_Toc535250723" w:history="1">
            <w:r w:rsidR="00421467" w:rsidRPr="00AF623B">
              <w:rPr>
                <w:rStyle w:val="Hipervnculo"/>
                <w:rFonts w:eastAsia="MS Gothic" w:cs="Times New Roman"/>
                <w:b/>
                <w:lang w:val="es-ES_tradnl"/>
              </w:rPr>
              <w:t>PRIMERO. De la competencia.</w:t>
            </w:r>
            <w:r w:rsidR="00421467" w:rsidRPr="00AF623B">
              <w:rPr>
                <w:webHidden/>
              </w:rPr>
              <w:tab/>
            </w:r>
            <w:r w:rsidR="00421467" w:rsidRPr="00AF623B">
              <w:rPr>
                <w:webHidden/>
              </w:rPr>
              <w:fldChar w:fldCharType="begin"/>
            </w:r>
            <w:r w:rsidR="00421467" w:rsidRPr="00AF623B">
              <w:rPr>
                <w:webHidden/>
              </w:rPr>
              <w:instrText xml:space="preserve"> PAGEREF _Toc535250723 \h </w:instrText>
            </w:r>
            <w:r w:rsidR="00421467" w:rsidRPr="00AF623B">
              <w:rPr>
                <w:webHidden/>
              </w:rPr>
            </w:r>
            <w:r w:rsidR="00421467" w:rsidRPr="00AF623B">
              <w:rPr>
                <w:webHidden/>
              </w:rPr>
              <w:fldChar w:fldCharType="separate"/>
            </w:r>
            <w:r w:rsidR="005E603A">
              <w:rPr>
                <w:webHidden/>
              </w:rPr>
              <w:t>12</w:t>
            </w:r>
            <w:r w:rsidR="00421467" w:rsidRPr="00AF623B">
              <w:rPr>
                <w:webHidden/>
              </w:rPr>
              <w:fldChar w:fldCharType="end"/>
            </w:r>
          </w:hyperlink>
        </w:p>
        <w:p w14:paraId="5A115DEB" w14:textId="77777777" w:rsidR="00421467" w:rsidRPr="00AF623B" w:rsidRDefault="00330597" w:rsidP="003B7657">
          <w:pPr>
            <w:pStyle w:val="TDC1"/>
            <w:rPr>
              <w:sz w:val="22"/>
              <w:szCs w:val="22"/>
              <w:lang w:eastAsia="es-MX"/>
            </w:rPr>
          </w:pPr>
          <w:hyperlink w:anchor="_Toc535250724" w:history="1">
            <w:r w:rsidR="00421467" w:rsidRPr="00AF623B">
              <w:rPr>
                <w:rStyle w:val="Hipervnculo"/>
                <w:rFonts w:eastAsia="Calibri"/>
                <w:b/>
                <w:lang w:val="es-ES_tradnl"/>
              </w:rPr>
              <w:t>SEGUNDO</w:t>
            </w:r>
            <w:r w:rsidR="00421467" w:rsidRPr="00AF623B">
              <w:rPr>
                <w:rStyle w:val="Hipervnculo"/>
                <w:rFonts w:eastAsia="MS Gothic" w:cs="Times New Roman"/>
                <w:b/>
                <w:lang w:val="es-ES_tradnl"/>
              </w:rPr>
              <w:t>. De la oportunidad y procedencia.</w:t>
            </w:r>
            <w:r w:rsidR="00421467" w:rsidRPr="00AF623B">
              <w:rPr>
                <w:webHidden/>
              </w:rPr>
              <w:tab/>
            </w:r>
            <w:r w:rsidR="00421467" w:rsidRPr="00AF623B">
              <w:rPr>
                <w:webHidden/>
              </w:rPr>
              <w:fldChar w:fldCharType="begin"/>
            </w:r>
            <w:r w:rsidR="00421467" w:rsidRPr="00AF623B">
              <w:rPr>
                <w:webHidden/>
              </w:rPr>
              <w:instrText xml:space="preserve"> PAGEREF _Toc535250724 \h </w:instrText>
            </w:r>
            <w:r w:rsidR="00421467" w:rsidRPr="00AF623B">
              <w:rPr>
                <w:webHidden/>
              </w:rPr>
            </w:r>
            <w:r w:rsidR="00421467" w:rsidRPr="00AF623B">
              <w:rPr>
                <w:webHidden/>
              </w:rPr>
              <w:fldChar w:fldCharType="separate"/>
            </w:r>
            <w:r w:rsidR="005E603A">
              <w:rPr>
                <w:webHidden/>
              </w:rPr>
              <w:t>12</w:t>
            </w:r>
            <w:r w:rsidR="00421467" w:rsidRPr="00AF623B">
              <w:rPr>
                <w:webHidden/>
              </w:rPr>
              <w:fldChar w:fldCharType="end"/>
            </w:r>
          </w:hyperlink>
        </w:p>
        <w:p w14:paraId="674CE034" w14:textId="77777777" w:rsidR="00421467" w:rsidRPr="00AF623B" w:rsidRDefault="00330597" w:rsidP="003B7657">
          <w:pPr>
            <w:pStyle w:val="TDC1"/>
            <w:rPr>
              <w:sz w:val="22"/>
              <w:szCs w:val="22"/>
              <w:lang w:eastAsia="es-MX"/>
            </w:rPr>
          </w:pPr>
          <w:hyperlink w:anchor="_Toc535250725" w:history="1">
            <w:r w:rsidR="00421467" w:rsidRPr="00AF623B">
              <w:rPr>
                <w:rStyle w:val="Hipervnculo"/>
                <w:rFonts w:eastAsia="Calibri"/>
                <w:b/>
                <w:lang w:val="es-ES_tradnl"/>
              </w:rPr>
              <w:t xml:space="preserve">TERCERO. </w:t>
            </w:r>
            <w:r w:rsidR="00421467" w:rsidRPr="00AF623B">
              <w:rPr>
                <w:rStyle w:val="Hipervnculo"/>
                <w:b/>
                <w:lang w:val="es-ES_tradnl"/>
              </w:rPr>
              <w:t>Planteamiento de la Litis.</w:t>
            </w:r>
            <w:r w:rsidR="00421467" w:rsidRPr="00AF623B">
              <w:rPr>
                <w:webHidden/>
              </w:rPr>
              <w:tab/>
            </w:r>
            <w:r w:rsidR="00421467" w:rsidRPr="00AF623B">
              <w:rPr>
                <w:webHidden/>
              </w:rPr>
              <w:fldChar w:fldCharType="begin"/>
            </w:r>
            <w:r w:rsidR="00421467" w:rsidRPr="00AF623B">
              <w:rPr>
                <w:webHidden/>
              </w:rPr>
              <w:instrText xml:space="preserve"> PAGEREF _Toc535250725 \h </w:instrText>
            </w:r>
            <w:r w:rsidR="00421467" w:rsidRPr="00AF623B">
              <w:rPr>
                <w:webHidden/>
              </w:rPr>
            </w:r>
            <w:r w:rsidR="00421467" w:rsidRPr="00AF623B">
              <w:rPr>
                <w:webHidden/>
              </w:rPr>
              <w:fldChar w:fldCharType="separate"/>
            </w:r>
            <w:r w:rsidR="005E603A">
              <w:rPr>
                <w:webHidden/>
              </w:rPr>
              <w:t>16</w:t>
            </w:r>
            <w:r w:rsidR="00421467" w:rsidRPr="00AF623B">
              <w:rPr>
                <w:webHidden/>
              </w:rPr>
              <w:fldChar w:fldCharType="end"/>
            </w:r>
          </w:hyperlink>
        </w:p>
        <w:p w14:paraId="0B4210F2" w14:textId="77777777" w:rsidR="00421467" w:rsidRPr="00AF623B" w:rsidRDefault="00330597" w:rsidP="003B7657">
          <w:pPr>
            <w:pStyle w:val="TDC1"/>
            <w:rPr>
              <w:sz w:val="22"/>
              <w:szCs w:val="22"/>
              <w:lang w:eastAsia="es-MX"/>
            </w:rPr>
          </w:pPr>
          <w:hyperlink w:anchor="_Toc535250726" w:history="1">
            <w:r w:rsidR="00421467" w:rsidRPr="00AF623B">
              <w:rPr>
                <w:rStyle w:val="Hipervnculo"/>
                <w:rFonts w:ascii="Palatino Linotype" w:eastAsiaTheme="majorEastAsia" w:hAnsi="Palatino Linotype" w:cstheme="majorBidi"/>
                <w:b/>
                <w:lang w:val="es-ES_tradnl"/>
              </w:rPr>
              <w:t>CUARTO. Del estudio de resolución del asunto.</w:t>
            </w:r>
            <w:r w:rsidR="00421467" w:rsidRPr="00AF623B">
              <w:rPr>
                <w:webHidden/>
              </w:rPr>
              <w:tab/>
            </w:r>
            <w:r w:rsidR="00421467" w:rsidRPr="00AF623B">
              <w:rPr>
                <w:webHidden/>
              </w:rPr>
              <w:fldChar w:fldCharType="begin"/>
            </w:r>
            <w:r w:rsidR="00421467" w:rsidRPr="00AF623B">
              <w:rPr>
                <w:webHidden/>
              </w:rPr>
              <w:instrText xml:space="preserve"> PAGEREF _Toc535250726 \h </w:instrText>
            </w:r>
            <w:r w:rsidR="00421467" w:rsidRPr="00AF623B">
              <w:rPr>
                <w:webHidden/>
              </w:rPr>
            </w:r>
            <w:r w:rsidR="00421467" w:rsidRPr="00AF623B">
              <w:rPr>
                <w:webHidden/>
              </w:rPr>
              <w:fldChar w:fldCharType="separate"/>
            </w:r>
            <w:r w:rsidR="005E603A">
              <w:rPr>
                <w:webHidden/>
              </w:rPr>
              <w:t>17</w:t>
            </w:r>
            <w:r w:rsidR="00421467" w:rsidRPr="00AF623B">
              <w:rPr>
                <w:webHidden/>
              </w:rPr>
              <w:fldChar w:fldCharType="end"/>
            </w:r>
          </w:hyperlink>
        </w:p>
        <w:p w14:paraId="0090D688" w14:textId="77777777" w:rsidR="00421467" w:rsidRPr="00AF623B" w:rsidRDefault="00330597" w:rsidP="003B7657">
          <w:pPr>
            <w:pStyle w:val="TDC2"/>
            <w:tabs>
              <w:tab w:val="left" w:pos="1540"/>
            </w:tabs>
            <w:spacing w:after="0" w:line="360" w:lineRule="auto"/>
            <w:rPr>
              <w:sz w:val="22"/>
              <w:szCs w:val="22"/>
              <w:lang w:eastAsia="es-MX"/>
            </w:rPr>
          </w:pPr>
          <w:hyperlink w:anchor="_Toc535250727" w:history="1">
            <w:r w:rsidR="00421467" w:rsidRPr="00AF623B">
              <w:rPr>
                <w:rStyle w:val="Hipervnculo"/>
                <w:rFonts w:ascii="Palatino Linotype" w:hAnsi="Palatino Linotype"/>
                <w:b/>
                <w:i/>
                <w:lang w:val="es-ES_tradnl"/>
              </w:rPr>
              <w:t>I.</w:t>
            </w:r>
            <w:r w:rsidR="00421467" w:rsidRPr="00AF623B">
              <w:rPr>
                <w:sz w:val="22"/>
                <w:szCs w:val="22"/>
                <w:lang w:eastAsia="es-MX"/>
              </w:rPr>
              <w:tab/>
            </w:r>
            <w:r w:rsidR="00421467" w:rsidRPr="00AF623B">
              <w:rPr>
                <w:rStyle w:val="Hipervnculo"/>
                <w:rFonts w:ascii="Palatino Linotype" w:hAnsi="Palatino Linotype"/>
                <w:b/>
                <w:i/>
                <w:lang w:val="es-ES_tradnl"/>
              </w:rPr>
              <w:t>De la solicitud de información y de la respuesta.</w:t>
            </w:r>
            <w:r w:rsidR="00421467" w:rsidRPr="00AF623B">
              <w:rPr>
                <w:webHidden/>
              </w:rPr>
              <w:tab/>
            </w:r>
            <w:r w:rsidR="00421467" w:rsidRPr="00AF623B">
              <w:rPr>
                <w:webHidden/>
              </w:rPr>
              <w:fldChar w:fldCharType="begin"/>
            </w:r>
            <w:r w:rsidR="00421467" w:rsidRPr="00AF623B">
              <w:rPr>
                <w:webHidden/>
              </w:rPr>
              <w:instrText xml:space="preserve"> PAGEREF _Toc535250727 \h </w:instrText>
            </w:r>
            <w:r w:rsidR="00421467" w:rsidRPr="00AF623B">
              <w:rPr>
                <w:webHidden/>
              </w:rPr>
            </w:r>
            <w:r w:rsidR="00421467" w:rsidRPr="00AF623B">
              <w:rPr>
                <w:webHidden/>
              </w:rPr>
              <w:fldChar w:fldCharType="separate"/>
            </w:r>
            <w:r w:rsidR="005E603A">
              <w:rPr>
                <w:webHidden/>
              </w:rPr>
              <w:t>17</w:t>
            </w:r>
            <w:r w:rsidR="00421467" w:rsidRPr="00AF623B">
              <w:rPr>
                <w:webHidden/>
              </w:rPr>
              <w:fldChar w:fldCharType="end"/>
            </w:r>
          </w:hyperlink>
        </w:p>
        <w:p w14:paraId="4F82BEE0" w14:textId="77777777" w:rsidR="00421467" w:rsidRPr="00AF623B" w:rsidRDefault="00330597" w:rsidP="003B7657">
          <w:pPr>
            <w:pStyle w:val="TDC2"/>
            <w:tabs>
              <w:tab w:val="left" w:pos="1540"/>
            </w:tabs>
            <w:spacing w:after="0" w:line="360" w:lineRule="auto"/>
            <w:rPr>
              <w:sz w:val="22"/>
              <w:szCs w:val="22"/>
              <w:lang w:eastAsia="es-MX"/>
            </w:rPr>
          </w:pPr>
          <w:hyperlink w:anchor="_Toc535250728" w:history="1">
            <w:r w:rsidR="00421467" w:rsidRPr="00AF623B">
              <w:rPr>
                <w:rStyle w:val="Hipervnculo"/>
                <w:rFonts w:ascii="Palatino Linotype" w:eastAsia="MS Mincho" w:hAnsi="Palatino Linotype"/>
                <w:b/>
                <w:i/>
                <w:lang w:val="es-ES_tradnl"/>
              </w:rPr>
              <w:t>II.</w:t>
            </w:r>
            <w:r w:rsidR="00421467" w:rsidRPr="00AF623B">
              <w:rPr>
                <w:sz w:val="22"/>
                <w:szCs w:val="22"/>
                <w:lang w:eastAsia="es-MX"/>
              </w:rPr>
              <w:tab/>
            </w:r>
            <w:r w:rsidR="00421467" w:rsidRPr="00AF623B">
              <w:rPr>
                <w:rStyle w:val="Hipervnculo"/>
                <w:rFonts w:ascii="Palatino Linotype" w:eastAsia="MS Mincho" w:hAnsi="Palatino Linotype"/>
                <w:b/>
                <w:i/>
                <w:lang w:val="es-ES_tradnl"/>
              </w:rPr>
              <w:t>De la fuente obligacional del Sujeto Obligado.</w:t>
            </w:r>
            <w:r w:rsidR="00421467" w:rsidRPr="00AF623B">
              <w:rPr>
                <w:webHidden/>
              </w:rPr>
              <w:tab/>
            </w:r>
            <w:r w:rsidR="00421467" w:rsidRPr="00AF623B">
              <w:rPr>
                <w:webHidden/>
              </w:rPr>
              <w:fldChar w:fldCharType="begin"/>
            </w:r>
            <w:r w:rsidR="00421467" w:rsidRPr="00AF623B">
              <w:rPr>
                <w:webHidden/>
              </w:rPr>
              <w:instrText xml:space="preserve"> PAGEREF _Toc535250728 \h </w:instrText>
            </w:r>
            <w:r w:rsidR="00421467" w:rsidRPr="00AF623B">
              <w:rPr>
                <w:webHidden/>
              </w:rPr>
            </w:r>
            <w:r w:rsidR="00421467" w:rsidRPr="00AF623B">
              <w:rPr>
                <w:webHidden/>
              </w:rPr>
              <w:fldChar w:fldCharType="separate"/>
            </w:r>
            <w:r w:rsidR="005E603A">
              <w:rPr>
                <w:webHidden/>
              </w:rPr>
              <w:t>20</w:t>
            </w:r>
            <w:r w:rsidR="00421467" w:rsidRPr="00AF623B">
              <w:rPr>
                <w:webHidden/>
              </w:rPr>
              <w:fldChar w:fldCharType="end"/>
            </w:r>
          </w:hyperlink>
        </w:p>
        <w:p w14:paraId="65E17C4D" w14:textId="77777777" w:rsidR="00421467" w:rsidRPr="00AF623B" w:rsidRDefault="00330597" w:rsidP="003B7657">
          <w:pPr>
            <w:pStyle w:val="TDC2"/>
            <w:tabs>
              <w:tab w:val="left" w:pos="1760"/>
            </w:tabs>
            <w:spacing w:after="0" w:line="360" w:lineRule="auto"/>
            <w:rPr>
              <w:sz w:val="22"/>
              <w:szCs w:val="22"/>
              <w:lang w:eastAsia="es-MX"/>
            </w:rPr>
          </w:pPr>
          <w:hyperlink w:anchor="_Toc535250729" w:history="1">
            <w:r w:rsidR="00421467" w:rsidRPr="00AF623B">
              <w:rPr>
                <w:rStyle w:val="Hipervnculo"/>
                <w:rFonts w:ascii="Palatino Linotype" w:eastAsia="MS Mincho" w:hAnsi="Palatino Linotype"/>
                <w:b/>
                <w:i/>
                <w:lang w:val="es-ES_tradnl"/>
              </w:rPr>
              <w:t>III.</w:t>
            </w:r>
            <w:r w:rsidR="00421467" w:rsidRPr="00AF623B">
              <w:rPr>
                <w:sz w:val="22"/>
                <w:szCs w:val="22"/>
                <w:lang w:eastAsia="es-MX"/>
              </w:rPr>
              <w:tab/>
            </w:r>
            <w:r w:rsidR="00421467" w:rsidRPr="00AF623B">
              <w:rPr>
                <w:rStyle w:val="Hipervnculo"/>
                <w:rFonts w:ascii="Palatino Linotype" w:eastAsia="MS Mincho" w:hAnsi="Palatino Linotype"/>
                <w:b/>
                <w:i/>
                <w:lang w:val="es-ES_tradnl"/>
              </w:rPr>
              <w:t>Derecho de petición</w:t>
            </w:r>
            <w:r w:rsidR="00421467" w:rsidRPr="00AF623B">
              <w:rPr>
                <w:webHidden/>
              </w:rPr>
              <w:tab/>
            </w:r>
            <w:r w:rsidR="00421467" w:rsidRPr="00AF623B">
              <w:rPr>
                <w:webHidden/>
              </w:rPr>
              <w:fldChar w:fldCharType="begin"/>
            </w:r>
            <w:r w:rsidR="00421467" w:rsidRPr="00AF623B">
              <w:rPr>
                <w:webHidden/>
              </w:rPr>
              <w:instrText xml:space="preserve"> PAGEREF _Toc535250729 \h </w:instrText>
            </w:r>
            <w:r w:rsidR="00421467" w:rsidRPr="00AF623B">
              <w:rPr>
                <w:webHidden/>
              </w:rPr>
            </w:r>
            <w:r w:rsidR="00421467" w:rsidRPr="00AF623B">
              <w:rPr>
                <w:webHidden/>
              </w:rPr>
              <w:fldChar w:fldCharType="separate"/>
            </w:r>
            <w:r w:rsidR="005E603A">
              <w:rPr>
                <w:webHidden/>
              </w:rPr>
              <w:t>39</w:t>
            </w:r>
            <w:r w:rsidR="00421467" w:rsidRPr="00AF623B">
              <w:rPr>
                <w:webHidden/>
              </w:rPr>
              <w:fldChar w:fldCharType="end"/>
            </w:r>
          </w:hyperlink>
        </w:p>
        <w:p w14:paraId="166A94FB" w14:textId="77777777" w:rsidR="00421467" w:rsidRPr="00AF623B" w:rsidRDefault="00330597" w:rsidP="003B7657">
          <w:pPr>
            <w:pStyle w:val="TDC1"/>
            <w:rPr>
              <w:sz w:val="22"/>
              <w:szCs w:val="22"/>
              <w:lang w:eastAsia="es-MX"/>
            </w:rPr>
          </w:pPr>
          <w:hyperlink w:anchor="_Toc535250730" w:history="1">
            <w:r w:rsidR="00421467" w:rsidRPr="00AF623B">
              <w:rPr>
                <w:rStyle w:val="Hipervnculo"/>
                <w:rFonts w:ascii="Palatino Linotype" w:eastAsiaTheme="majorEastAsia" w:hAnsi="Palatino Linotype" w:cstheme="majorBidi"/>
                <w:b/>
                <w:lang w:val="es-ES_tradnl"/>
              </w:rPr>
              <w:t>QUINTO</w:t>
            </w:r>
            <w:r w:rsidR="00421467" w:rsidRPr="00AF623B">
              <w:rPr>
                <w:rStyle w:val="Hipervnculo"/>
                <w:rFonts w:ascii="Palatino Linotype" w:hAnsi="Palatino Linotype"/>
                <w:b/>
                <w:lang w:val="es-ES_tradnl"/>
              </w:rPr>
              <w:t>. De la Versión Pública</w:t>
            </w:r>
            <w:r w:rsidR="00421467" w:rsidRPr="00AF623B">
              <w:rPr>
                <w:webHidden/>
              </w:rPr>
              <w:tab/>
            </w:r>
            <w:r w:rsidR="00421467" w:rsidRPr="00AF623B">
              <w:rPr>
                <w:webHidden/>
              </w:rPr>
              <w:fldChar w:fldCharType="begin"/>
            </w:r>
            <w:r w:rsidR="00421467" w:rsidRPr="00AF623B">
              <w:rPr>
                <w:webHidden/>
              </w:rPr>
              <w:instrText xml:space="preserve"> PAGEREF _Toc535250730 \h </w:instrText>
            </w:r>
            <w:r w:rsidR="00421467" w:rsidRPr="00AF623B">
              <w:rPr>
                <w:webHidden/>
              </w:rPr>
            </w:r>
            <w:r w:rsidR="00421467" w:rsidRPr="00AF623B">
              <w:rPr>
                <w:webHidden/>
              </w:rPr>
              <w:fldChar w:fldCharType="separate"/>
            </w:r>
            <w:r w:rsidR="005E603A">
              <w:rPr>
                <w:webHidden/>
              </w:rPr>
              <w:t>43</w:t>
            </w:r>
            <w:r w:rsidR="00421467" w:rsidRPr="00AF623B">
              <w:rPr>
                <w:webHidden/>
              </w:rPr>
              <w:fldChar w:fldCharType="end"/>
            </w:r>
          </w:hyperlink>
        </w:p>
        <w:p w14:paraId="11E21018" w14:textId="77777777" w:rsidR="00421467" w:rsidRPr="00AF623B" w:rsidRDefault="00330597" w:rsidP="003B7657">
          <w:pPr>
            <w:pStyle w:val="TDC2"/>
            <w:tabs>
              <w:tab w:val="left" w:pos="1540"/>
            </w:tabs>
            <w:spacing w:after="0" w:line="360" w:lineRule="auto"/>
            <w:rPr>
              <w:sz w:val="22"/>
              <w:szCs w:val="22"/>
              <w:lang w:eastAsia="es-MX"/>
            </w:rPr>
          </w:pPr>
          <w:hyperlink w:anchor="_Toc535250731" w:history="1">
            <w:r w:rsidR="00421467" w:rsidRPr="00AF623B">
              <w:rPr>
                <w:rStyle w:val="Hipervnculo"/>
                <w:rFonts w:ascii="Palatino Linotype" w:hAnsi="Palatino Linotype"/>
                <w:b/>
                <w:lang w:val="es-ES_tradnl"/>
              </w:rPr>
              <w:t>A.</w:t>
            </w:r>
            <w:r w:rsidR="00421467" w:rsidRPr="00AF623B">
              <w:rPr>
                <w:sz w:val="22"/>
                <w:szCs w:val="22"/>
                <w:lang w:eastAsia="es-MX"/>
              </w:rPr>
              <w:tab/>
            </w:r>
            <w:r w:rsidR="00421467" w:rsidRPr="00AF623B">
              <w:rPr>
                <w:rStyle w:val="Hipervnculo"/>
                <w:rFonts w:ascii="Palatino Linotype" w:hAnsi="Palatino Linotype"/>
                <w:b/>
                <w:lang w:val="es-ES_tradnl"/>
              </w:rPr>
              <w:t>Requisitos previos.</w:t>
            </w:r>
            <w:r w:rsidR="00421467" w:rsidRPr="00AF623B">
              <w:rPr>
                <w:webHidden/>
              </w:rPr>
              <w:tab/>
            </w:r>
            <w:r w:rsidR="00421467" w:rsidRPr="00AF623B">
              <w:rPr>
                <w:webHidden/>
              </w:rPr>
              <w:fldChar w:fldCharType="begin"/>
            </w:r>
            <w:r w:rsidR="00421467" w:rsidRPr="00AF623B">
              <w:rPr>
                <w:webHidden/>
              </w:rPr>
              <w:instrText xml:space="preserve"> PAGEREF _Toc535250731 \h </w:instrText>
            </w:r>
            <w:r w:rsidR="00421467" w:rsidRPr="00AF623B">
              <w:rPr>
                <w:webHidden/>
              </w:rPr>
            </w:r>
            <w:r w:rsidR="00421467" w:rsidRPr="00AF623B">
              <w:rPr>
                <w:webHidden/>
              </w:rPr>
              <w:fldChar w:fldCharType="separate"/>
            </w:r>
            <w:r w:rsidR="005E603A">
              <w:rPr>
                <w:webHidden/>
              </w:rPr>
              <w:t>43</w:t>
            </w:r>
            <w:r w:rsidR="00421467" w:rsidRPr="00AF623B">
              <w:rPr>
                <w:webHidden/>
              </w:rPr>
              <w:fldChar w:fldCharType="end"/>
            </w:r>
          </w:hyperlink>
        </w:p>
        <w:p w14:paraId="289010F5" w14:textId="77777777" w:rsidR="00421467" w:rsidRPr="00AF623B" w:rsidRDefault="00330597" w:rsidP="003B7657">
          <w:pPr>
            <w:pStyle w:val="TDC2"/>
            <w:tabs>
              <w:tab w:val="left" w:pos="1540"/>
            </w:tabs>
            <w:spacing w:after="0" w:line="360" w:lineRule="auto"/>
            <w:rPr>
              <w:sz w:val="22"/>
              <w:szCs w:val="22"/>
              <w:lang w:eastAsia="es-MX"/>
            </w:rPr>
          </w:pPr>
          <w:hyperlink w:anchor="_Toc535250732" w:history="1">
            <w:r w:rsidR="00421467" w:rsidRPr="00AF623B">
              <w:rPr>
                <w:rStyle w:val="Hipervnculo"/>
                <w:rFonts w:ascii="Palatino Linotype" w:hAnsi="Palatino Linotype"/>
                <w:b/>
                <w:lang w:val="es-ES_tradnl"/>
              </w:rPr>
              <w:t>B.</w:t>
            </w:r>
            <w:r w:rsidR="00421467" w:rsidRPr="00AF623B">
              <w:rPr>
                <w:sz w:val="22"/>
                <w:szCs w:val="22"/>
                <w:lang w:eastAsia="es-MX"/>
              </w:rPr>
              <w:tab/>
            </w:r>
            <w:r w:rsidR="00421467" w:rsidRPr="00AF623B">
              <w:rPr>
                <w:rStyle w:val="Hipervnculo"/>
                <w:rFonts w:ascii="Palatino Linotype" w:hAnsi="Palatino Linotype"/>
                <w:b/>
                <w:lang w:val="es-ES_tradnl"/>
              </w:rPr>
              <w:t>Supuesto de clasificación.</w:t>
            </w:r>
            <w:r w:rsidR="00421467" w:rsidRPr="00AF623B">
              <w:rPr>
                <w:webHidden/>
              </w:rPr>
              <w:tab/>
            </w:r>
            <w:r w:rsidR="00421467" w:rsidRPr="00AF623B">
              <w:rPr>
                <w:webHidden/>
              </w:rPr>
              <w:fldChar w:fldCharType="begin"/>
            </w:r>
            <w:r w:rsidR="00421467" w:rsidRPr="00AF623B">
              <w:rPr>
                <w:webHidden/>
              </w:rPr>
              <w:instrText xml:space="preserve"> PAGEREF _Toc535250732 \h </w:instrText>
            </w:r>
            <w:r w:rsidR="00421467" w:rsidRPr="00AF623B">
              <w:rPr>
                <w:webHidden/>
              </w:rPr>
            </w:r>
            <w:r w:rsidR="00421467" w:rsidRPr="00AF623B">
              <w:rPr>
                <w:webHidden/>
              </w:rPr>
              <w:fldChar w:fldCharType="separate"/>
            </w:r>
            <w:r w:rsidR="005E603A">
              <w:rPr>
                <w:webHidden/>
              </w:rPr>
              <w:t>44</w:t>
            </w:r>
            <w:r w:rsidR="00421467" w:rsidRPr="00AF623B">
              <w:rPr>
                <w:webHidden/>
              </w:rPr>
              <w:fldChar w:fldCharType="end"/>
            </w:r>
          </w:hyperlink>
        </w:p>
        <w:p w14:paraId="39E74F3C" w14:textId="77777777" w:rsidR="00421467" w:rsidRPr="00AF623B" w:rsidRDefault="00330597" w:rsidP="003B7657">
          <w:pPr>
            <w:pStyle w:val="TDC2"/>
            <w:tabs>
              <w:tab w:val="left" w:pos="1540"/>
            </w:tabs>
            <w:spacing w:after="0" w:line="360" w:lineRule="auto"/>
            <w:rPr>
              <w:sz w:val="22"/>
              <w:szCs w:val="22"/>
              <w:lang w:eastAsia="es-MX"/>
            </w:rPr>
          </w:pPr>
          <w:hyperlink w:anchor="_Toc535250733" w:history="1">
            <w:r w:rsidR="00421467" w:rsidRPr="00AF623B">
              <w:rPr>
                <w:rStyle w:val="Hipervnculo"/>
                <w:rFonts w:ascii="Palatino Linotype" w:hAnsi="Palatino Linotype"/>
                <w:b/>
                <w:lang w:val="es-ES_tradnl"/>
              </w:rPr>
              <w:t>C.</w:t>
            </w:r>
            <w:r w:rsidR="00421467" w:rsidRPr="00AF623B">
              <w:rPr>
                <w:sz w:val="22"/>
                <w:szCs w:val="22"/>
                <w:lang w:eastAsia="es-MX"/>
              </w:rPr>
              <w:tab/>
            </w:r>
            <w:r w:rsidR="00421467" w:rsidRPr="00AF623B">
              <w:rPr>
                <w:rStyle w:val="Hipervnculo"/>
                <w:rFonts w:ascii="Palatino Linotype" w:hAnsi="Palatino Linotype"/>
                <w:b/>
                <w:lang w:val="es-ES_tradnl"/>
              </w:rPr>
              <w:t>La intervención del Comité de Transparencia.</w:t>
            </w:r>
            <w:r w:rsidR="00421467" w:rsidRPr="00AF623B">
              <w:rPr>
                <w:webHidden/>
              </w:rPr>
              <w:tab/>
            </w:r>
            <w:r w:rsidR="00421467" w:rsidRPr="00AF623B">
              <w:rPr>
                <w:webHidden/>
              </w:rPr>
              <w:fldChar w:fldCharType="begin"/>
            </w:r>
            <w:r w:rsidR="00421467" w:rsidRPr="00AF623B">
              <w:rPr>
                <w:webHidden/>
              </w:rPr>
              <w:instrText xml:space="preserve"> PAGEREF _Toc535250733 \h </w:instrText>
            </w:r>
            <w:r w:rsidR="00421467" w:rsidRPr="00AF623B">
              <w:rPr>
                <w:webHidden/>
              </w:rPr>
            </w:r>
            <w:r w:rsidR="00421467" w:rsidRPr="00AF623B">
              <w:rPr>
                <w:webHidden/>
              </w:rPr>
              <w:fldChar w:fldCharType="separate"/>
            </w:r>
            <w:r w:rsidR="005E603A">
              <w:rPr>
                <w:webHidden/>
              </w:rPr>
              <w:t>47</w:t>
            </w:r>
            <w:r w:rsidR="00421467" w:rsidRPr="00AF623B">
              <w:rPr>
                <w:webHidden/>
              </w:rPr>
              <w:fldChar w:fldCharType="end"/>
            </w:r>
          </w:hyperlink>
        </w:p>
        <w:p w14:paraId="79D78E87" w14:textId="77777777" w:rsidR="00421467" w:rsidRPr="00AF623B" w:rsidRDefault="00330597" w:rsidP="003B7657">
          <w:pPr>
            <w:pStyle w:val="TDC3"/>
            <w:tabs>
              <w:tab w:val="left" w:pos="993"/>
              <w:tab w:val="right" w:leader="dot" w:pos="8828"/>
            </w:tabs>
            <w:spacing w:after="0" w:line="360" w:lineRule="auto"/>
            <w:rPr>
              <w:sz w:val="22"/>
              <w:szCs w:val="22"/>
              <w:lang w:eastAsia="es-MX"/>
            </w:rPr>
          </w:pPr>
          <w:hyperlink w:anchor="_Toc535250734" w:history="1">
            <w:r w:rsidR="00421467" w:rsidRPr="00AF623B">
              <w:rPr>
                <w:rStyle w:val="Hipervnculo"/>
                <w:rFonts w:ascii="Palatino Linotype" w:hAnsi="Palatino Linotype"/>
                <w:b/>
                <w:lang w:val="es-ES_tradnl"/>
              </w:rPr>
              <w:t>a)</w:t>
            </w:r>
            <w:r w:rsidR="00421467" w:rsidRPr="00AF623B">
              <w:rPr>
                <w:sz w:val="22"/>
                <w:szCs w:val="22"/>
                <w:lang w:eastAsia="es-MX"/>
              </w:rPr>
              <w:tab/>
            </w:r>
            <w:r w:rsidR="00421467" w:rsidRPr="00AF623B">
              <w:rPr>
                <w:rStyle w:val="Hipervnculo"/>
                <w:rFonts w:ascii="Palatino Linotype" w:hAnsi="Palatino Linotype"/>
                <w:b/>
                <w:lang w:val="es-ES_tradnl"/>
              </w:rPr>
              <w:t>Formalidades para emitir el acuerdo de clasificación.</w:t>
            </w:r>
            <w:r w:rsidR="00421467" w:rsidRPr="00AF623B">
              <w:rPr>
                <w:webHidden/>
              </w:rPr>
              <w:tab/>
            </w:r>
            <w:r w:rsidR="00421467" w:rsidRPr="00AF623B">
              <w:rPr>
                <w:webHidden/>
              </w:rPr>
              <w:fldChar w:fldCharType="begin"/>
            </w:r>
            <w:r w:rsidR="00421467" w:rsidRPr="00AF623B">
              <w:rPr>
                <w:webHidden/>
              </w:rPr>
              <w:instrText xml:space="preserve"> PAGEREF _Toc535250734 \h </w:instrText>
            </w:r>
            <w:r w:rsidR="00421467" w:rsidRPr="00AF623B">
              <w:rPr>
                <w:webHidden/>
              </w:rPr>
            </w:r>
            <w:r w:rsidR="00421467" w:rsidRPr="00AF623B">
              <w:rPr>
                <w:webHidden/>
              </w:rPr>
              <w:fldChar w:fldCharType="separate"/>
            </w:r>
            <w:r w:rsidR="005E603A">
              <w:rPr>
                <w:webHidden/>
              </w:rPr>
              <w:t>47</w:t>
            </w:r>
            <w:r w:rsidR="00421467" w:rsidRPr="00AF623B">
              <w:rPr>
                <w:webHidden/>
              </w:rPr>
              <w:fldChar w:fldCharType="end"/>
            </w:r>
          </w:hyperlink>
        </w:p>
        <w:p w14:paraId="5D83DA29" w14:textId="77777777" w:rsidR="00421467" w:rsidRPr="00AF623B" w:rsidRDefault="00330597" w:rsidP="003B7657">
          <w:pPr>
            <w:pStyle w:val="TDC3"/>
            <w:tabs>
              <w:tab w:val="left" w:pos="993"/>
              <w:tab w:val="right" w:leader="dot" w:pos="8828"/>
            </w:tabs>
            <w:spacing w:after="0" w:line="360" w:lineRule="auto"/>
            <w:rPr>
              <w:sz w:val="22"/>
              <w:szCs w:val="22"/>
              <w:lang w:eastAsia="es-MX"/>
            </w:rPr>
          </w:pPr>
          <w:hyperlink w:anchor="_Toc535250735" w:history="1">
            <w:r w:rsidR="00421467" w:rsidRPr="00AF623B">
              <w:rPr>
                <w:rStyle w:val="Hipervnculo"/>
                <w:rFonts w:ascii="Palatino Linotype" w:hAnsi="Palatino Linotype"/>
                <w:b/>
                <w:lang w:val="es-ES_tradnl"/>
              </w:rPr>
              <w:t>b)</w:t>
            </w:r>
            <w:r w:rsidR="00421467" w:rsidRPr="00AF623B">
              <w:rPr>
                <w:sz w:val="22"/>
                <w:szCs w:val="22"/>
                <w:lang w:eastAsia="es-MX"/>
              </w:rPr>
              <w:tab/>
            </w:r>
            <w:r w:rsidR="00421467" w:rsidRPr="00AF623B">
              <w:rPr>
                <w:rStyle w:val="Hipervnculo"/>
                <w:rFonts w:ascii="Palatino Linotype" w:hAnsi="Palatino Linotype"/>
                <w:b/>
                <w:lang w:val="es-ES_tradnl"/>
              </w:rPr>
              <w:t>Requisitos de fondo del acuerdo de clasificación</w:t>
            </w:r>
            <w:r w:rsidR="00421467" w:rsidRPr="00AF623B">
              <w:rPr>
                <w:webHidden/>
              </w:rPr>
              <w:tab/>
            </w:r>
            <w:r w:rsidR="00421467" w:rsidRPr="00AF623B">
              <w:rPr>
                <w:webHidden/>
              </w:rPr>
              <w:fldChar w:fldCharType="begin"/>
            </w:r>
            <w:r w:rsidR="00421467" w:rsidRPr="00AF623B">
              <w:rPr>
                <w:webHidden/>
              </w:rPr>
              <w:instrText xml:space="preserve"> PAGEREF _Toc535250735 \h </w:instrText>
            </w:r>
            <w:r w:rsidR="00421467" w:rsidRPr="00AF623B">
              <w:rPr>
                <w:webHidden/>
              </w:rPr>
            </w:r>
            <w:r w:rsidR="00421467" w:rsidRPr="00AF623B">
              <w:rPr>
                <w:webHidden/>
              </w:rPr>
              <w:fldChar w:fldCharType="separate"/>
            </w:r>
            <w:r w:rsidR="005E603A">
              <w:rPr>
                <w:webHidden/>
              </w:rPr>
              <w:t>50</w:t>
            </w:r>
            <w:r w:rsidR="00421467" w:rsidRPr="00AF623B">
              <w:rPr>
                <w:webHidden/>
              </w:rPr>
              <w:fldChar w:fldCharType="end"/>
            </w:r>
          </w:hyperlink>
        </w:p>
        <w:p w14:paraId="26554052" w14:textId="77777777" w:rsidR="00421467" w:rsidRPr="00AF623B" w:rsidRDefault="00330597" w:rsidP="003B7657">
          <w:pPr>
            <w:pStyle w:val="TDC1"/>
            <w:rPr>
              <w:sz w:val="22"/>
              <w:szCs w:val="22"/>
              <w:lang w:eastAsia="es-MX"/>
            </w:rPr>
          </w:pPr>
          <w:hyperlink w:anchor="_Toc535250736" w:history="1">
            <w:r w:rsidR="00421467" w:rsidRPr="00AF623B">
              <w:rPr>
                <w:rStyle w:val="Hipervnculo"/>
                <w:rFonts w:eastAsia="MS Gothic"/>
                <w:b/>
                <w:lang w:val="es-ES_tradnl"/>
              </w:rPr>
              <w:t>SEXTO. Acuerdo de la Declaratoria de Inexistencia.</w:t>
            </w:r>
            <w:r w:rsidR="00421467" w:rsidRPr="00AF623B">
              <w:rPr>
                <w:webHidden/>
              </w:rPr>
              <w:tab/>
            </w:r>
            <w:r w:rsidR="00421467" w:rsidRPr="00AF623B">
              <w:rPr>
                <w:webHidden/>
              </w:rPr>
              <w:fldChar w:fldCharType="begin"/>
            </w:r>
            <w:r w:rsidR="00421467" w:rsidRPr="00AF623B">
              <w:rPr>
                <w:webHidden/>
              </w:rPr>
              <w:instrText xml:space="preserve"> PAGEREF _Toc535250736 \h </w:instrText>
            </w:r>
            <w:r w:rsidR="00421467" w:rsidRPr="00AF623B">
              <w:rPr>
                <w:webHidden/>
              </w:rPr>
            </w:r>
            <w:r w:rsidR="00421467" w:rsidRPr="00AF623B">
              <w:rPr>
                <w:webHidden/>
              </w:rPr>
              <w:fldChar w:fldCharType="separate"/>
            </w:r>
            <w:r w:rsidR="005E603A">
              <w:rPr>
                <w:webHidden/>
              </w:rPr>
              <w:t>54</w:t>
            </w:r>
            <w:r w:rsidR="00421467" w:rsidRPr="00AF623B">
              <w:rPr>
                <w:webHidden/>
              </w:rPr>
              <w:fldChar w:fldCharType="end"/>
            </w:r>
          </w:hyperlink>
        </w:p>
        <w:p w14:paraId="2F915312" w14:textId="77777777" w:rsidR="00421467" w:rsidRPr="00AF623B" w:rsidRDefault="00330597" w:rsidP="003B7657">
          <w:pPr>
            <w:pStyle w:val="TDC1"/>
            <w:rPr>
              <w:sz w:val="22"/>
              <w:szCs w:val="22"/>
              <w:lang w:eastAsia="es-MX"/>
            </w:rPr>
          </w:pPr>
          <w:hyperlink w:anchor="_Toc535250737" w:history="1">
            <w:r w:rsidR="00421467" w:rsidRPr="00AF623B">
              <w:rPr>
                <w:rStyle w:val="Hipervnculo"/>
                <w:rFonts w:ascii="Palatino Linotype" w:eastAsia="Calibri" w:hAnsi="Palatino Linotype" w:cs="Times New Roman"/>
                <w:b/>
                <w:lang w:val="es-ES_tradnl"/>
              </w:rPr>
              <w:t>R E S O L U T I V O S</w:t>
            </w:r>
            <w:r w:rsidR="00421467" w:rsidRPr="00AF623B">
              <w:rPr>
                <w:webHidden/>
              </w:rPr>
              <w:tab/>
            </w:r>
            <w:r w:rsidR="00421467" w:rsidRPr="00AF623B">
              <w:rPr>
                <w:webHidden/>
              </w:rPr>
              <w:fldChar w:fldCharType="begin"/>
            </w:r>
            <w:r w:rsidR="00421467" w:rsidRPr="00AF623B">
              <w:rPr>
                <w:webHidden/>
              </w:rPr>
              <w:instrText xml:space="preserve"> PAGEREF _Toc535250737 \h </w:instrText>
            </w:r>
            <w:r w:rsidR="00421467" w:rsidRPr="00AF623B">
              <w:rPr>
                <w:webHidden/>
              </w:rPr>
            </w:r>
            <w:r w:rsidR="00421467" w:rsidRPr="00AF623B">
              <w:rPr>
                <w:webHidden/>
              </w:rPr>
              <w:fldChar w:fldCharType="separate"/>
            </w:r>
            <w:r w:rsidR="005E603A">
              <w:rPr>
                <w:webHidden/>
              </w:rPr>
              <w:t>64</w:t>
            </w:r>
            <w:r w:rsidR="00421467" w:rsidRPr="00AF623B">
              <w:rPr>
                <w:webHidden/>
              </w:rPr>
              <w:fldChar w:fldCharType="end"/>
            </w:r>
          </w:hyperlink>
        </w:p>
        <w:p w14:paraId="75C32D69" w14:textId="77777777" w:rsidR="009D2454" w:rsidRPr="00AF623B" w:rsidRDefault="009D2454" w:rsidP="003B7657">
          <w:pPr>
            <w:spacing w:line="360" w:lineRule="auto"/>
            <w:rPr>
              <w:noProof w:val="0"/>
              <w:lang w:val="es-ES_tradnl"/>
            </w:rPr>
          </w:pPr>
          <w:r w:rsidRPr="00AF623B">
            <w:rPr>
              <w:b/>
              <w:bCs/>
              <w:noProof w:val="0"/>
              <w:lang w:val="es-ES_tradnl"/>
            </w:rPr>
            <w:fldChar w:fldCharType="end"/>
          </w:r>
        </w:p>
      </w:sdtContent>
    </w:sdt>
    <w:p w14:paraId="624C3B76" w14:textId="77777777" w:rsidR="003B7657" w:rsidRPr="00AF623B" w:rsidRDefault="003B7657" w:rsidP="003B7657">
      <w:pPr>
        <w:spacing w:line="360" w:lineRule="auto"/>
        <w:jc w:val="both"/>
        <w:rPr>
          <w:rFonts w:ascii="Palatino Linotype" w:eastAsia="MS Mincho" w:hAnsi="Palatino Linotype" w:cs="Times New Roman"/>
          <w:noProof w:val="0"/>
          <w:lang w:val="es-ES_tradnl"/>
        </w:rPr>
      </w:pPr>
    </w:p>
    <w:p w14:paraId="6E4B48AC" w14:textId="6AFAB34D" w:rsidR="009D2454" w:rsidRPr="00AF623B" w:rsidRDefault="009D2454" w:rsidP="003B7657">
      <w:pPr>
        <w:spacing w:line="360" w:lineRule="auto"/>
        <w:jc w:val="both"/>
        <w:rPr>
          <w:rFonts w:ascii="Palatino Linotype" w:eastAsia="MS Mincho" w:hAnsi="Palatino Linotype" w:cs="Times New Roman"/>
          <w:noProof w:val="0"/>
          <w:lang w:val="es-ES_tradnl"/>
        </w:rPr>
      </w:pPr>
      <w:r w:rsidRPr="00AF623B">
        <w:rPr>
          <w:rFonts w:ascii="Palatino Linotype" w:eastAsia="MS Mincho" w:hAnsi="Palatino Linotype" w:cs="Times New Roman"/>
          <w:noProof w:val="0"/>
          <w:lang w:val="es-ES_tradnl"/>
        </w:rPr>
        <w:lastRenderedPageBreak/>
        <w:t>Resolución del Pleno del Instituto de Transparencia, Acceso a la Información Pública y Protección de Datos Personales del Estado de México y Municipios, con domicilio en Metepec, Estado de México; de fecha</w:t>
      </w:r>
      <w:r w:rsidR="005E603A">
        <w:rPr>
          <w:rFonts w:ascii="Palatino Linotype" w:eastAsia="MS Mincho" w:hAnsi="Palatino Linotype" w:cs="Times New Roman"/>
          <w:noProof w:val="0"/>
          <w:lang w:val="es-ES_tradnl"/>
        </w:rPr>
        <w:t xml:space="preserve"> treinta (30</w:t>
      </w:r>
      <w:r w:rsidR="00421467" w:rsidRPr="00AF623B">
        <w:rPr>
          <w:rFonts w:ascii="Palatino Linotype" w:eastAsia="MS Mincho" w:hAnsi="Palatino Linotype" w:cs="Times New Roman"/>
          <w:noProof w:val="0"/>
          <w:lang w:val="es-ES_tradnl"/>
        </w:rPr>
        <w:t>)</w:t>
      </w:r>
      <w:r w:rsidR="00FD39E2" w:rsidRPr="00AF623B">
        <w:rPr>
          <w:rFonts w:ascii="Palatino Linotype" w:eastAsia="MS Mincho" w:hAnsi="Palatino Linotype" w:cs="Times New Roman"/>
          <w:noProof w:val="0"/>
          <w:lang w:val="es-ES_tradnl"/>
        </w:rPr>
        <w:t xml:space="preserve"> </w:t>
      </w:r>
      <w:r w:rsidRPr="00AF623B">
        <w:rPr>
          <w:rFonts w:ascii="Palatino Linotype" w:eastAsia="MS Mincho" w:hAnsi="Palatino Linotype" w:cs="Times New Roman"/>
          <w:noProof w:val="0"/>
          <w:lang w:val="es-ES_tradnl"/>
        </w:rPr>
        <w:t>de enero de dos mil diecinueve.</w:t>
      </w:r>
    </w:p>
    <w:p w14:paraId="219204E5" w14:textId="77777777" w:rsidR="003B7657" w:rsidRPr="00AF623B" w:rsidRDefault="003B7657" w:rsidP="003B7657">
      <w:pPr>
        <w:spacing w:line="360" w:lineRule="auto"/>
        <w:jc w:val="both"/>
        <w:rPr>
          <w:rFonts w:ascii="Palatino Linotype" w:eastAsia="MS Mincho" w:hAnsi="Palatino Linotype" w:cs="Times New Roman"/>
          <w:noProof w:val="0"/>
          <w:lang w:val="es-ES_tradnl"/>
        </w:rPr>
      </w:pPr>
    </w:p>
    <w:p w14:paraId="592FDD01" w14:textId="550E1CC1" w:rsidR="009D2454" w:rsidRPr="00AF623B" w:rsidRDefault="009D2454" w:rsidP="003B7657">
      <w:pPr>
        <w:spacing w:line="360" w:lineRule="auto"/>
        <w:jc w:val="both"/>
        <w:rPr>
          <w:rFonts w:ascii="Palatino Linotype" w:hAnsi="Palatino Linotype"/>
          <w:noProof w:val="0"/>
          <w:lang w:val="es-ES_tradnl"/>
        </w:rPr>
      </w:pPr>
      <w:r w:rsidRPr="00AF623B">
        <w:rPr>
          <w:rFonts w:ascii="Palatino Linotype" w:hAnsi="Palatino Linotype"/>
          <w:b/>
          <w:noProof w:val="0"/>
          <w:lang w:val="es-ES_tradnl"/>
        </w:rPr>
        <w:t>VISTO</w:t>
      </w:r>
      <w:r w:rsidR="005E603A">
        <w:rPr>
          <w:rFonts w:ascii="Palatino Linotype" w:hAnsi="Palatino Linotype"/>
          <w:noProof w:val="0"/>
          <w:lang w:val="es-ES_tradnl"/>
        </w:rPr>
        <w:t xml:space="preserve"> los</w:t>
      </w:r>
      <w:r w:rsidRPr="00AF623B">
        <w:rPr>
          <w:rFonts w:ascii="Palatino Linotype" w:hAnsi="Palatino Linotype"/>
          <w:noProof w:val="0"/>
          <w:lang w:val="es-ES_tradnl"/>
        </w:rPr>
        <w:t xml:space="preserve"> expediente</w:t>
      </w:r>
      <w:r w:rsidR="005E603A">
        <w:rPr>
          <w:rFonts w:ascii="Palatino Linotype" w:hAnsi="Palatino Linotype"/>
          <w:noProof w:val="0"/>
          <w:lang w:val="es-ES_tradnl"/>
        </w:rPr>
        <w:t>s</w:t>
      </w:r>
      <w:r w:rsidRPr="00AF623B">
        <w:rPr>
          <w:rFonts w:ascii="Palatino Linotype" w:hAnsi="Palatino Linotype"/>
          <w:noProof w:val="0"/>
          <w:lang w:val="es-ES_tradnl"/>
        </w:rPr>
        <w:t xml:space="preserve"> electrónico</w:t>
      </w:r>
      <w:r w:rsidR="005E603A">
        <w:rPr>
          <w:rFonts w:ascii="Palatino Linotype" w:hAnsi="Palatino Linotype"/>
          <w:noProof w:val="0"/>
          <w:lang w:val="es-ES_tradnl"/>
        </w:rPr>
        <w:t>s</w:t>
      </w:r>
      <w:r w:rsidRPr="00AF623B">
        <w:rPr>
          <w:rFonts w:ascii="Palatino Linotype" w:hAnsi="Palatino Linotype"/>
          <w:noProof w:val="0"/>
          <w:lang w:val="es-ES_tradnl"/>
        </w:rPr>
        <w:t xml:space="preserve"> formado</w:t>
      </w:r>
      <w:r w:rsidR="005E603A">
        <w:rPr>
          <w:rFonts w:ascii="Palatino Linotype" w:hAnsi="Palatino Linotype"/>
          <w:noProof w:val="0"/>
          <w:lang w:val="es-ES_tradnl"/>
        </w:rPr>
        <w:t>s</w:t>
      </w:r>
      <w:r w:rsidRPr="00AF623B">
        <w:rPr>
          <w:rFonts w:ascii="Palatino Linotype" w:hAnsi="Palatino Linotype"/>
          <w:noProof w:val="0"/>
          <w:lang w:val="es-ES_tradnl"/>
        </w:rPr>
        <w:t xml:space="preserve"> con motivo del recurso de revisión </w:t>
      </w:r>
      <w:r w:rsidRPr="00AF623B">
        <w:rPr>
          <w:rFonts w:ascii="Palatino Linotype" w:hAnsi="Palatino Linotype"/>
          <w:b/>
          <w:noProof w:val="0"/>
          <w:lang w:val="es-ES_tradnl"/>
        </w:rPr>
        <w:t>0</w:t>
      </w:r>
      <w:r w:rsidR="00FD39E2" w:rsidRPr="00AF623B">
        <w:rPr>
          <w:rFonts w:ascii="Palatino Linotype" w:hAnsi="Palatino Linotype"/>
          <w:b/>
          <w:noProof w:val="0"/>
          <w:lang w:val="es-ES_tradnl"/>
        </w:rPr>
        <w:t>4263</w:t>
      </w:r>
      <w:r w:rsidRPr="00AF623B">
        <w:rPr>
          <w:rFonts w:ascii="Palatino Linotype" w:hAnsi="Palatino Linotype"/>
          <w:b/>
          <w:noProof w:val="0"/>
          <w:lang w:val="es-ES_tradnl"/>
        </w:rPr>
        <w:t>/INFOEM/IP/RR/2018 y</w:t>
      </w:r>
      <w:r w:rsidR="00E64EF9" w:rsidRPr="00AF623B">
        <w:rPr>
          <w:rFonts w:ascii="Palatino Linotype" w:hAnsi="Palatino Linotype" w:cs="Arial"/>
          <w:b/>
          <w:bCs/>
          <w:noProof w:val="0"/>
          <w:lang w:val="es-ES_tradnl"/>
        </w:rPr>
        <w:t xml:space="preserve"> 04264/INFOEM/IP/RR/2018 acumulados</w:t>
      </w:r>
      <w:r w:rsidRPr="00AF623B">
        <w:rPr>
          <w:rFonts w:ascii="Palatino Linotype" w:hAnsi="Palatino Linotype" w:cs="Arial"/>
          <w:b/>
          <w:bCs/>
          <w:noProof w:val="0"/>
          <w:lang w:val="es-ES_tradnl"/>
        </w:rPr>
        <w:t xml:space="preserve"> </w:t>
      </w:r>
      <w:r w:rsidRPr="00AF623B">
        <w:rPr>
          <w:rFonts w:ascii="Palatino Linotype" w:hAnsi="Palatino Linotype"/>
          <w:noProof w:val="0"/>
          <w:lang w:val="es-ES_tradnl"/>
        </w:rPr>
        <w:t>promovido</w:t>
      </w:r>
      <w:r w:rsidR="00023BA9">
        <w:rPr>
          <w:rFonts w:ascii="Palatino Linotype" w:hAnsi="Palatino Linotype"/>
          <w:noProof w:val="0"/>
          <w:lang w:val="es-ES_tradnl"/>
        </w:rPr>
        <w:t>s</w:t>
      </w:r>
      <w:r w:rsidRPr="00AF623B">
        <w:rPr>
          <w:rFonts w:ascii="Palatino Linotype" w:hAnsi="Palatino Linotype"/>
          <w:noProof w:val="0"/>
          <w:lang w:val="es-ES_tradnl"/>
        </w:rPr>
        <w:t xml:space="preserve"> por </w:t>
      </w:r>
      <w:r w:rsidR="00271530" w:rsidRPr="00271530">
        <w:rPr>
          <w:rFonts w:ascii="Palatino Linotype" w:hAnsi="Palatino Linotype"/>
          <w:b/>
          <w:noProof w:val="0"/>
          <w:highlight w:val="black"/>
          <w:lang w:val="es-ES_tradnl"/>
        </w:rPr>
        <w:t>------------------------------------------------------</w:t>
      </w:r>
      <w:r w:rsidRPr="00AF623B">
        <w:rPr>
          <w:rFonts w:ascii="Palatino Linotype" w:hAnsi="Palatino Linotype"/>
          <w:b/>
          <w:noProof w:val="0"/>
          <w:lang w:val="es-ES_tradnl"/>
        </w:rPr>
        <w:t xml:space="preserve"> </w:t>
      </w:r>
      <w:r w:rsidRPr="00AF623B">
        <w:rPr>
          <w:rFonts w:ascii="Palatino Linotype" w:hAnsi="Palatino Linotype" w:cs="Arial"/>
          <w:noProof w:val="0"/>
          <w:lang w:val="es-ES_tradnl"/>
        </w:rPr>
        <w:t xml:space="preserve">en su calidad de </w:t>
      </w:r>
      <w:r w:rsidRPr="00AF623B">
        <w:rPr>
          <w:rFonts w:ascii="Palatino Linotype" w:hAnsi="Palatino Linotype" w:cs="Arial"/>
          <w:b/>
          <w:noProof w:val="0"/>
          <w:lang w:val="es-ES_tradnl"/>
        </w:rPr>
        <w:t>RECURRENTE</w:t>
      </w:r>
      <w:r w:rsidR="00BF76EB" w:rsidRPr="00AF623B">
        <w:rPr>
          <w:rFonts w:ascii="Palatino Linotype" w:hAnsi="Palatino Linotype" w:cs="Arial"/>
          <w:noProof w:val="0"/>
          <w:lang w:val="es-ES_tradnl"/>
        </w:rPr>
        <w:t>, en contra de la</w:t>
      </w:r>
      <w:r w:rsidR="00023BA9">
        <w:rPr>
          <w:rFonts w:ascii="Palatino Linotype" w:hAnsi="Palatino Linotype" w:cs="Arial"/>
          <w:noProof w:val="0"/>
          <w:lang w:val="es-ES_tradnl"/>
        </w:rPr>
        <w:t>s</w:t>
      </w:r>
      <w:r w:rsidR="00BF76EB" w:rsidRPr="00AF623B">
        <w:rPr>
          <w:rFonts w:ascii="Palatino Linotype" w:hAnsi="Palatino Linotype" w:cs="Arial"/>
          <w:noProof w:val="0"/>
          <w:lang w:val="es-ES_tradnl"/>
        </w:rPr>
        <w:t xml:space="preserve"> respuesta</w:t>
      </w:r>
      <w:r w:rsidR="00023BA9">
        <w:rPr>
          <w:rFonts w:ascii="Palatino Linotype" w:hAnsi="Palatino Linotype" w:cs="Arial"/>
          <w:noProof w:val="0"/>
          <w:lang w:val="es-ES_tradnl"/>
        </w:rPr>
        <w:t>s</w:t>
      </w:r>
      <w:r w:rsidR="00BF76EB" w:rsidRPr="00AF623B">
        <w:rPr>
          <w:rFonts w:ascii="Palatino Linotype" w:hAnsi="Palatino Linotype" w:cs="Arial"/>
          <w:noProof w:val="0"/>
          <w:lang w:val="es-ES_tradnl"/>
        </w:rPr>
        <w:t xml:space="preserve"> de</w:t>
      </w:r>
      <w:r w:rsidRPr="00AF623B">
        <w:rPr>
          <w:rFonts w:ascii="Palatino Linotype" w:hAnsi="Palatino Linotype" w:cs="Arial"/>
          <w:noProof w:val="0"/>
          <w:lang w:val="es-ES_tradnl"/>
        </w:rPr>
        <w:t xml:space="preserve">l </w:t>
      </w:r>
      <w:r w:rsidR="007013AA" w:rsidRPr="00AF623B">
        <w:rPr>
          <w:rFonts w:ascii="Palatino Linotype" w:hAnsi="Palatino Linotype"/>
          <w:b/>
          <w:bCs/>
          <w:noProof w:val="0"/>
          <w:lang w:val="es-ES_tradnl"/>
        </w:rPr>
        <w:t>Ayuntamiento de Valle de Bravo</w:t>
      </w:r>
      <w:r w:rsidRPr="00AF623B">
        <w:rPr>
          <w:rFonts w:ascii="Palatino Linotype" w:hAnsi="Palatino Linotype"/>
          <w:b/>
          <w:bCs/>
          <w:noProof w:val="0"/>
          <w:lang w:val="es-ES_tradnl"/>
        </w:rPr>
        <w:t xml:space="preserve"> </w:t>
      </w:r>
      <w:r w:rsidRPr="00AF623B">
        <w:rPr>
          <w:rFonts w:ascii="Palatino Linotype" w:hAnsi="Palatino Linotype"/>
          <w:noProof w:val="0"/>
          <w:lang w:val="es-ES_tradnl"/>
        </w:rPr>
        <w:t>en lo sucesivo el</w:t>
      </w:r>
      <w:r w:rsidRPr="00AF623B">
        <w:rPr>
          <w:rFonts w:ascii="Palatino Linotype" w:hAnsi="Palatino Linotype"/>
          <w:b/>
          <w:noProof w:val="0"/>
          <w:lang w:val="es-ES_tradnl"/>
        </w:rPr>
        <w:t xml:space="preserve"> SUJETO OBLIGADO, </w:t>
      </w:r>
      <w:r w:rsidRPr="00AF623B">
        <w:rPr>
          <w:rFonts w:ascii="Palatino Linotype" w:hAnsi="Palatino Linotype"/>
          <w:noProof w:val="0"/>
          <w:lang w:val="es-ES_tradnl"/>
        </w:rPr>
        <w:t>se procede a dictar la presente resolución, con base en los siguientes:</w:t>
      </w:r>
    </w:p>
    <w:p w14:paraId="79D295A9" w14:textId="77777777" w:rsidR="003B7657" w:rsidRPr="00AF623B" w:rsidRDefault="003B7657" w:rsidP="003B7657">
      <w:pPr>
        <w:spacing w:line="360" w:lineRule="auto"/>
        <w:jc w:val="both"/>
        <w:rPr>
          <w:rFonts w:ascii="Palatino Linotype" w:hAnsi="Palatino Linotype"/>
          <w:noProof w:val="0"/>
          <w:lang w:val="es-ES_tradnl"/>
        </w:rPr>
      </w:pPr>
    </w:p>
    <w:p w14:paraId="1C1826BD" w14:textId="77777777" w:rsidR="009D2454" w:rsidRPr="00AF623B" w:rsidRDefault="009D2454" w:rsidP="003B7657">
      <w:pPr>
        <w:keepNext/>
        <w:keepLines/>
        <w:spacing w:line="360" w:lineRule="auto"/>
        <w:jc w:val="center"/>
        <w:outlineLvl w:val="0"/>
        <w:rPr>
          <w:rFonts w:ascii="Palatino Linotype" w:eastAsia="MS Gothic" w:hAnsi="Palatino Linotype" w:cs="Times New Roman"/>
          <w:b/>
          <w:noProof w:val="0"/>
          <w:szCs w:val="32"/>
          <w:lang w:val="es-ES_tradnl"/>
        </w:rPr>
      </w:pPr>
      <w:bookmarkStart w:id="0" w:name="_Toc535250721"/>
      <w:r w:rsidRPr="00AF623B">
        <w:rPr>
          <w:rFonts w:ascii="Palatino Linotype" w:eastAsia="MS Gothic" w:hAnsi="Palatino Linotype" w:cs="Times New Roman"/>
          <w:b/>
          <w:noProof w:val="0"/>
          <w:szCs w:val="32"/>
          <w:lang w:val="es-ES_tradnl"/>
        </w:rPr>
        <w:t>A N T E C E D E N T E S</w:t>
      </w:r>
      <w:bookmarkEnd w:id="0"/>
    </w:p>
    <w:p w14:paraId="1EC477BF" w14:textId="77777777" w:rsidR="003B7657" w:rsidRPr="00AF623B" w:rsidRDefault="003B7657" w:rsidP="003B7657">
      <w:pPr>
        <w:keepNext/>
        <w:keepLines/>
        <w:spacing w:line="360" w:lineRule="auto"/>
        <w:jc w:val="center"/>
        <w:outlineLvl w:val="0"/>
        <w:rPr>
          <w:rFonts w:ascii="Palatino Linotype" w:eastAsia="MS Gothic" w:hAnsi="Palatino Linotype" w:cs="Times New Roman"/>
          <w:b/>
          <w:noProof w:val="0"/>
          <w:szCs w:val="32"/>
          <w:lang w:val="es-ES_tradnl"/>
        </w:rPr>
      </w:pPr>
    </w:p>
    <w:p w14:paraId="6592DF13" w14:textId="7FA055FA" w:rsidR="009D2454" w:rsidRPr="00AF623B" w:rsidRDefault="007013AA" w:rsidP="003B7657">
      <w:pPr>
        <w:pStyle w:val="Prrafodelista"/>
        <w:numPr>
          <w:ilvl w:val="0"/>
          <w:numId w:val="2"/>
        </w:numPr>
        <w:spacing w:line="360" w:lineRule="auto"/>
        <w:ind w:left="0" w:firstLine="0"/>
        <w:jc w:val="both"/>
        <w:rPr>
          <w:rFonts w:ascii="Palatino Linotype" w:eastAsia="Calibri" w:hAnsi="Palatino Linotype" w:cs="Arial"/>
          <w:noProof w:val="0"/>
          <w:lang w:val="es-ES_tradnl"/>
        </w:rPr>
      </w:pPr>
      <w:r w:rsidRPr="00AF623B">
        <w:rPr>
          <w:rFonts w:ascii="Palatino Linotype" w:eastAsia="Calibri" w:hAnsi="Palatino Linotype" w:cs="Arial"/>
          <w:noProof w:val="0"/>
          <w:lang w:val="es-ES_tradnl"/>
        </w:rPr>
        <w:t>El día diez (10</w:t>
      </w:r>
      <w:r w:rsidR="00BF76EB" w:rsidRPr="00AF623B">
        <w:rPr>
          <w:rFonts w:ascii="Palatino Linotype" w:eastAsia="Calibri" w:hAnsi="Palatino Linotype" w:cs="Arial"/>
          <w:noProof w:val="0"/>
          <w:lang w:val="es-ES_tradnl"/>
        </w:rPr>
        <w:t xml:space="preserve">) </w:t>
      </w:r>
      <w:r w:rsidR="009D2454" w:rsidRPr="00AF623B">
        <w:rPr>
          <w:rFonts w:ascii="Palatino Linotype" w:eastAsia="Calibri" w:hAnsi="Palatino Linotype" w:cs="Arial"/>
          <w:noProof w:val="0"/>
          <w:lang w:val="es-ES_tradnl"/>
        </w:rPr>
        <w:t xml:space="preserve">de </w:t>
      </w:r>
      <w:r w:rsidRPr="00AF623B">
        <w:rPr>
          <w:rFonts w:ascii="Palatino Linotype" w:eastAsia="Calibri" w:hAnsi="Palatino Linotype" w:cs="Arial"/>
          <w:noProof w:val="0"/>
          <w:lang w:val="es-ES_tradnl"/>
        </w:rPr>
        <w:t>octubre</w:t>
      </w:r>
      <w:r w:rsidR="009D2454" w:rsidRPr="00AF623B">
        <w:rPr>
          <w:rFonts w:ascii="Palatino Linotype" w:hAnsi="Palatino Linotype"/>
          <w:b/>
          <w:noProof w:val="0"/>
          <w:lang w:val="es-ES_tradnl"/>
        </w:rPr>
        <w:t xml:space="preserve">, </w:t>
      </w:r>
      <w:r w:rsidR="009D2454" w:rsidRPr="00AF623B">
        <w:rPr>
          <w:rFonts w:ascii="Palatino Linotype" w:eastAsia="Calibri" w:hAnsi="Palatino Linotype" w:cs="Arial"/>
          <w:noProof w:val="0"/>
          <w:lang w:val="es-ES_tradnl"/>
        </w:rPr>
        <w:t xml:space="preserve">se presentó ante el </w:t>
      </w:r>
      <w:r w:rsidR="009D2454" w:rsidRPr="00AF623B">
        <w:rPr>
          <w:rFonts w:ascii="Palatino Linotype" w:eastAsia="Calibri" w:hAnsi="Palatino Linotype" w:cs="Arial"/>
          <w:b/>
          <w:noProof w:val="0"/>
          <w:lang w:val="es-ES_tradnl"/>
        </w:rPr>
        <w:t>SUJETO OBLIGADO</w:t>
      </w:r>
      <w:r w:rsidR="009D2454" w:rsidRPr="00AF623B">
        <w:rPr>
          <w:rFonts w:ascii="Palatino Linotype" w:eastAsia="Calibri" w:hAnsi="Palatino Linotype" w:cs="Arial"/>
          <w:noProof w:val="0"/>
          <w:lang w:val="es-ES_tradnl"/>
        </w:rPr>
        <w:t xml:space="preserve"> vía Sistema de Acceso a la Información Mexiquense </w:t>
      </w:r>
      <w:r w:rsidR="009D2454" w:rsidRPr="00AF623B">
        <w:rPr>
          <w:rFonts w:ascii="Palatino Linotype" w:eastAsia="Calibri" w:hAnsi="Palatino Linotype" w:cs="Arial"/>
          <w:b/>
          <w:noProof w:val="0"/>
          <w:lang w:val="es-ES_tradnl"/>
        </w:rPr>
        <w:t>SAIMEX</w:t>
      </w:r>
      <w:r w:rsidR="009D2454" w:rsidRPr="00AF623B">
        <w:rPr>
          <w:rFonts w:ascii="Palatino Linotype" w:eastAsia="Calibri" w:hAnsi="Palatino Linotype" w:cs="Arial"/>
          <w:noProof w:val="0"/>
          <w:lang w:val="es-ES_tradnl"/>
        </w:rPr>
        <w:t xml:space="preserve">, las solicitudes de información pública registradas </w:t>
      </w:r>
      <w:r w:rsidRPr="00AF623B">
        <w:rPr>
          <w:rFonts w:ascii="Palatino Linotype" w:eastAsia="Calibri" w:hAnsi="Palatino Linotype" w:cs="Arial"/>
          <w:b/>
          <w:bCs/>
          <w:noProof w:val="0"/>
          <w:lang w:val="es-ES_tradnl"/>
        </w:rPr>
        <w:t xml:space="preserve">00105/VABRAVO/IP/2018 </w:t>
      </w:r>
      <w:r w:rsidR="00572551" w:rsidRPr="00AF623B">
        <w:rPr>
          <w:rFonts w:ascii="Palatino Linotype" w:eastAsia="Calibri" w:hAnsi="Palatino Linotype" w:cs="Arial"/>
          <w:b/>
          <w:bCs/>
          <w:noProof w:val="0"/>
          <w:lang w:val="es-ES_tradnl"/>
        </w:rPr>
        <w:t xml:space="preserve">y </w:t>
      </w:r>
      <w:r w:rsidRPr="00AF623B">
        <w:rPr>
          <w:rFonts w:ascii="Palatino Linotype" w:eastAsia="Calibri" w:hAnsi="Palatino Linotype" w:cs="Arial"/>
          <w:b/>
          <w:bCs/>
          <w:noProof w:val="0"/>
          <w:lang w:val="es-ES_tradnl"/>
        </w:rPr>
        <w:t xml:space="preserve">00108/VABRAVO/IP/2018 </w:t>
      </w:r>
      <w:r w:rsidR="009D2454" w:rsidRPr="00AF623B">
        <w:rPr>
          <w:rFonts w:ascii="Palatino Linotype" w:eastAsia="Calibri" w:hAnsi="Palatino Linotype" w:cs="Arial"/>
          <w:noProof w:val="0"/>
          <w:lang w:val="es-ES_tradnl"/>
        </w:rPr>
        <w:t xml:space="preserve">mediante las cuales requirió: </w:t>
      </w:r>
    </w:p>
    <w:p w14:paraId="59DB8148" w14:textId="77777777" w:rsidR="003B7657" w:rsidRPr="00AF623B" w:rsidRDefault="003B7657" w:rsidP="003B7657">
      <w:pPr>
        <w:spacing w:line="360" w:lineRule="auto"/>
        <w:jc w:val="both"/>
        <w:rPr>
          <w:rFonts w:ascii="Palatino Linotype" w:eastAsia="Calibri" w:hAnsi="Palatino Linotype" w:cs="Arial"/>
          <w:noProof w:val="0"/>
          <w:lang w:val="es-ES_tradnl"/>
        </w:rPr>
      </w:pPr>
    </w:p>
    <w:p w14:paraId="280FA23C" w14:textId="77777777" w:rsidR="003B7657" w:rsidRPr="00AF623B" w:rsidRDefault="003B7657" w:rsidP="003B7657">
      <w:pPr>
        <w:spacing w:line="360" w:lineRule="auto"/>
        <w:jc w:val="both"/>
        <w:rPr>
          <w:rFonts w:ascii="Palatino Linotype" w:eastAsia="Calibri" w:hAnsi="Palatino Linotype" w:cs="Arial"/>
          <w:noProof w:val="0"/>
          <w:lang w:val="es-ES_tradnl"/>
        </w:rPr>
      </w:pPr>
    </w:p>
    <w:p w14:paraId="7ACF8D98" w14:textId="77777777" w:rsidR="003B7657" w:rsidRPr="00AF623B" w:rsidRDefault="003B7657" w:rsidP="003B7657">
      <w:pPr>
        <w:spacing w:line="360" w:lineRule="auto"/>
        <w:jc w:val="both"/>
        <w:rPr>
          <w:rFonts w:ascii="Palatino Linotype" w:eastAsia="Calibri" w:hAnsi="Palatino Linotype" w:cs="Arial"/>
          <w:noProof w:val="0"/>
          <w:lang w:val="es-ES_tradnl"/>
        </w:rPr>
      </w:pPr>
    </w:p>
    <w:p w14:paraId="2A019CFF" w14:textId="77777777" w:rsidR="003B7657" w:rsidRPr="00AF623B" w:rsidRDefault="003B7657" w:rsidP="003B7657">
      <w:pPr>
        <w:pStyle w:val="Prrafodelista"/>
        <w:spacing w:line="360" w:lineRule="auto"/>
        <w:ind w:left="284"/>
        <w:jc w:val="both"/>
        <w:rPr>
          <w:rFonts w:ascii="Palatino Linotype" w:eastAsia="Calibri" w:hAnsi="Palatino Linotype" w:cs="Arial"/>
          <w:noProof w:val="0"/>
          <w:lang w:val="es-ES_tradnl"/>
        </w:rPr>
      </w:pPr>
    </w:p>
    <w:p w14:paraId="4E84C181" w14:textId="539C4854" w:rsidR="009D2454" w:rsidRPr="00AF623B" w:rsidRDefault="003B7657" w:rsidP="003B7657">
      <w:pPr>
        <w:tabs>
          <w:tab w:val="left" w:pos="284"/>
        </w:tabs>
        <w:spacing w:line="360" w:lineRule="auto"/>
        <w:ind w:left="567"/>
        <w:jc w:val="both"/>
        <w:rPr>
          <w:rFonts w:ascii="Palatino Linotype" w:eastAsia="Calibri" w:hAnsi="Palatino Linotype" w:cs="Arial"/>
          <w:b/>
          <w:bCs/>
          <w:noProof w:val="0"/>
          <w:lang w:val="es-ES_tradnl"/>
        </w:rPr>
      </w:pPr>
      <w:r w:rsidRPr="00AF623B">
        <w:rPr>
          <w:rFonts w:ascii="Palatino Linotype" w:eastAsia="Calibri" w:hAnsi="Palatino Linotype" w:cs="Arial"/>
          <w:noProof w:val="0"/>
          <w:lang w:val="es-ES_tradnl"/>
        </w:rPr>
        <w:lastRenderedPageBreak/>
        <w:t xml:space="preserve"> </w:t>
      </w:r>
      <w:r w:rsidR="009D2454" w:rsidRPr="00AF623B">
        <w:rPr>
          <w:rFonts w:ascii="Palatino Linotype" w:eastAsia="Calibri" w:hAnsi="Palatino Linotype" w:cs="Arial"/>
          <w:b/>
          <w:bCs/>
          <w:noProof w:val="0"/>
          <w:lang w:val="es-ES_tradnl"/>
        </w:rPr>
        <w:t>Solicitud número</w:t>
      </w:r>
      <w:r w:rsidR="009D2454" w:rsidRPr="00AF623B">
        <w:rPr>
          <w:rFonts w:ascii="Palatino Linotype" w:eastAsia="Calibri" w:hAnsi="Palatino Linotype" w:cs="Arial"/>
          <w:noProof w:val="0"/>
          <w:lang w:val="es-ES_tradnl"/>
        </w:rPr>
        <w:t xml:space="preserve"> </w:t>
      </w:r>
      <w:r w:rsidR="007013AA" w:rsidRPr="00AF623B">
        <w:rPr>
          <w:rFonts w:ascii="Palatino Linotype" w:eastAsia="Calibri" w:hAnsi="Palatino Linotype" w:cs="Arial"/>
          <w:b/>
          <w:bCs/>
          <w:noProof w:val="0"/>
          <w:lang w:val="es-ES_tradnl"/>
        </w:rPr>
        <w:t>00105/VABRAVO/IP/2018</w:t>
      </w:r>
      <w:r w:rsidR="009D2454" w:rsidRPr="00AF623B">
        <w:rPr>
          <w:rFonts w:ascii="Palatino Linotype" w:eastAsia="Calibri" w:hAnsi="Palatino Linotype" w:cs="Arial"/>
          <w:b/>
          <w:bCs/>
          <w:noProof w:val="0"/>
          <w:lang w:val="es-ES_tradnl"/>
        </w:rPr>
        <w:t>:</w:t>
      </w:r>
    </w:p>
    <w:p w14:paraId="1FBABC6E" w14:textId="77777777" w:rsidR="003B7657" w:rsidRPr="00AF623B" w:rsidRDefault="003B7657" w:rsidP="003B7657">
      <w:pPr>
        <w:tabs>
          <w:tab w:val="left" w:pos="284"/>
        </w:tabs>
        <w:spacing w:line="360" w:lineRule="auto"/>
        <w:jc w:val="both"/>
        <w:rPr>
          <w:rFonts w:ascii="Palatino Linotype" w:eastAsia="Calibri" w:hAnsi="Palatino Linotype" w:cs="Arial"/>
          <w:noProof w:val="0"/>
          <w:lang w:val="es-ES_tradnl"/>
        </w:rPr>
      </w:pPr>
    </w:p>
    <w:p w14:paraId="56005764" w14:textId="6BA21654" w:rsidR="009D2454" w:rsidRPr="00AF623B" w:rsidRDefault="009D2454" w:rsidP="003B7657">
      <w:pPr>
        <w:pStyle w:val="Prrafodelista"/>
        <w:spacing w:line="360" w:lineRule="auto"/>
        <w:ind w:left="567" w:right="565"/>
        <w:jc w:val="both"/>
        <w:rPr>
          <w:rFonts w:ascii="Palatino Linotype" w:hAnsi="Palatino Linotype"/>
          <w:noProof w:val="0"/>
          <w:color w:val="000000"/>
          <w:lang w:val="es-ES_tradnl"/>
        </w:rPr>
      </w:pPr>
      <w:r w:rsidRPr="00AF623B">
        <w:rPr>
          <w:rFonts w:ascii="Palatino Linotype" w:hAnsi="Palatino Linotype"/>
          <w:i/>
          <w:noProof w:val="0"/>
          <w:color w:val="000000"/>
          <w:sz w:val="22"/>
          <w:szCs w:val="22"/>
          <w:lang w:val="es-ES_tradnl"/>
        </w:rPr>
        <w:t>“</w:t>
      </w:r>
      <w:r w:rsidR="007013AA" w:rsidRPr="00AF623B">
        <w:rPr>
          <w:rFonts w:ascii="Palatino Linotype" w:hAnsi="Palatino Linotype"/>
          <w:i/>
          <w:noProof w:val="0"/>
          <w:color w:val="000000"/>
          <w:sz w:val="22"/>
          <w:szCs w:val="22"/>
          <w:lang w:val="es-ES_tradnl"/>
        </w:rPr>
        <w:t xml:space="preserve">H. SECRETARIA DEL H. AYUNTAMIENTO DE VALLE DE BRAVO 1) Por medio de la presente le solicito muy atentamente proporcionar copia del acta de la sesión de cabildo celebrada el día 20 de julio de 2005. 2) Por medio de la presente le solicito muy atentamente proporcionarme copia del acuerdo relativo al punto </w:t>
      </w:r>
      <w:proofErr w:type="spellStart"/>
      <w:r w:rsidR="007013AA" w:rsidRPr="00AF623B">
        <w:rPr>
          <w:rFonts w:ascii="Palatino Linotype" w:hAnsi="Palatino Linotype"/>
          <w:i/>
          <w:noProof w:val="0"/>
          <w:color w:val="000000"/>
          <w:sz w:val="22"/>
          <w:szCs w:val="22"/>
          <w:lang w:val="es-ES_tradnl"/>
        </w:rPr>
        <w:t>numero</w:t>
      </w:r>
      <w:proofErr w:type="spellEnd"/>
      <w:r w:rsidR="007013AA" w:rsidRPr="00AF623B">
        <w:rPr>
          <w:rFonts w:ascii="Palatino Linotype" w:hAnsi="Palatino Linotype"/>
          <w:i/>
          <w:noProof w:val="0"/>
          <w:color w:val="000000"/>
          <w:sz w:val="22"/>
          <w:szCs w:val="22"/>
          <w:lang w:val="es-ES_tradnl"/>
        </w:rPr>
        <w:t xml:space="preserve"> CUATRO de la orden del día, de la sesión de cabildo celebrada el día 20 de julio de 2005, así como la parte relativa del acta a este punto, incluyendo todos sus anexos y planos que la antecedieron y forman parte del mismo. 3) Por medio de la presente le solicito muy atentamente proporcionarme copia del PLANO relativo a la donación de un predio que permanecerá como CAMINO VECINAL, el cual fue aceptado en donación durante la XLVIII sesión ordinaria del cabildo, celebrada el día 20 de julio del 2005, en su punto cuarto de la orden del día, y que se identifica con clave catastral número "107 190 0153". 4) Solicito me informe si el CAMINO VECINAL o el inmueble aceptado en donación antes mencionado, es y continua siendo propiedad del H. Ayuntamiento de Valle de Bravo, y si éste presenta, a la fecha, alguna limitación de dominio, concesión, contrato de arrendamiento o de cualquier otro tipo.</w:t>
      </w:r>
      <w:r w:rsidRPr="00AF623B">
        <w:rPr>
          <w:rFonts w:ascii="Palatino Linotype" w:hAnsi="Palatino Linotype"/>
          <w:i/>
          <w:noProof w:val="0"/>
          <w:color w:val="000000"/>
          <w:sz w:val="22"/>
          <w:lang w:val="es-ES_tradnl"/>
        </w:rPr>
        <w:t>”</w:t>
      </w:r>
      <w:r w:rsidRPr="00AF623B">
        <w:rPr>
          <w:rFonts w:ascii="Palatino Linotype" w:hAnsi="Palatino Linotype"/>
          <w:noProof w:val="0"/>
          <w:color w:val="000000"/>
          <w:sz w:val="22"/>
          <w:lang w:val="es-ES_tradnl"/>
        </w:rPr>
        <w:t xml:space="preserve"> </w:t>
      </w:r>
      <w:r w:rsidRPr="00AF623B">
        <w:rPr>
          <w:rFonts w:ascii="Palatino Linotype" w:hAnsi="Palatino Linotype"/>
          <w:noProof w:val="0"/>
          <w:color w:val="000000"/>
          <w:lang w:val="es-ES_tradnl"/>
        </w:rPr>
        <w:t>(Sic)</w:t>
      </w:r>
    </w:p>
    <w:p w14:paraId="2E44E056" w14:textId="77777777" w:rsidR="00572551" w:rsidRPr="00AF623B" w:rsidRDefault="00572551" w:rsidP="003B7657">
      <w:pPr>
        <w:pStyle w:val="Sinespaciado"/>
        <w:spacing w:line="360" w:lineRule="auto"/>
        <w:ind w:left="720"/>
        <w:jc w:val="both"/>
        <w:rPr>
          <w:rFonts w:ascii="Palatino Linotype" w:eastAsiaTheme="minorHAnsi" w:hAnsi="Palatino Linotype" w:cs="Arial"/>
          <w:szCs w:val="22"/>
          <w:lang w:eastAsia="en-US"/>
        </w:rPr>
      </w:pPr>
    </w:p>
    <w:p w14:paraId="2CF5A5FD" w14:textId="4380E80D" w:rsidR="003B7657" w:rsidRPr="00AF623B" w:rsidRDefault="009D2454" w:rsidP="003B7657">
      <w:pPr>
        <w:pStyle w:val="Prrafodelista"/>
        <w:tabs>
          <w:tab w:val="left" w:pos="426"/>
          <w:tab w:val="left" w:pos="993"/>
        </w:tabs>
        <w:spacing w:line="360" w:lineRule="auto"/>
        <w:ind w:left="567"/>
        <w:jc w:val="both"/>
        <w:rPr>
          <w:rFonts w:ascii="Palatino Linotype" w:eastAsia="Calibri" w:hAnsi="Palatino Linotype" w:cs="Arial"/>
          <w:b/>
          <w:bCs/>
          <w:noProof w:val="0"/>
          <w:lang w:val="es-ES_tradnl"/>
        </w:rPr>
      </w:pPr>
      <w:r w:rsidRPr="00AF623B">
        <w:rPr>
          <w:rFonts w:ascii="Palatino Linotype" w:eastAsia="Calibri" w:hAnsi="Palatino Linotype" w:cs="Arial"/>
          <w:b/>
          <w:bCs/>
          <w:noProof w:val="0"/>
          <w:lang w:val="es-ES_tradnl"/>
        </w:rPr>
        <w:t xml:space="preserve">Solicitud número </w:t>
      </w:r>
      <w:r w:rsidR="007013AA" w:rsidRPr="00AF623B">
        <w:rPr>
          <w:rFonts w:ascii="Palatino Linotype" w:eastAsia="Calibri" w:hAnsi="Palatino Linotype" w:cs="Arial"/>
          <w:b/>
          <w:bCs/>
          <w:noProof w:val="0"/>
          <w:lang w:val="es-ES_tradnl"/>
        </w:rPr>
        <w:t>0010</w:t>
      </w:r>
      <w:r w:rsidR="00692644" w:rsidRPr="00AF623B">
        <w:rPr>
          <w:rFonts w:ascii="Palatino Linotype" w:eastAsia="Calibri" w:hAnsi="Palatino Linotype" w:cs="Arial"/>
          <w:b/>
          <w:bCs/>
          <w:noProof w:val="0"/>
          <w:lang w:val="es-ES_tradnl"/>
        </w:rPr>
        <w:t>8</w:t>
      </w:r>
      <w:r w:rsidR="007013AA" w:rsidRPr="00AF623B">
        <w:rPr>
          <w:rFonts w:ascii="Palatino Linotype" w:eastAsia="Calibri" w:hAnsi="Palatino Linotype" w:cs="Arial"/>
          <w:b/>
          <w:bCs/>
          <w:noProof w:val="0"/>
          <w:lang w:val="es-ES_tradnl"/>
        </w:rPr>
        <w:t>/VABRAVO/IP/2018</w:t>
      </w:r>
      <w:r w:rsidRPr="00AF623B">
        <w:rPr>
          <w:rFonts w:ascii="Palatino Linotype" w:eastAsia="Calibri" w:hAnsi="Palatino Linotype" w:cs="Arial"/>
          <w:b/>
          <w:bCs/>
          <w:noProof w:val="0"/>
          <w:lang w:val="es-ES_tradnl"/>
        </w:rPr>
        <w:t>:</w:t>
      </w:r>
    </w:p>
    <w:p w14:paraId="435322F3" w14:textId="77777777" w:rsidR="003B7657" w:rsidRPr="00AF623B" w:rsidRDefault="003B7657" w:rsidP="003B7657">
      <w:pPr>
        <w:pStyle w:val="Prrafodelista"/>
        <w:tabs>
          <w:tab w:val="left" w:pos="426"/>
          <w:tab w:val="left" w:pos="993"/>
        </w:tabs>
        <w:spacing w:line="360" w:lineRule="auto"/>
        <w:ind w:left="567"/>
        <w:jc w:val="both"/>
        <w:rPr>
          <w:rFonts w:ascii="Palatino Linotype" w:eastAsia="Calibri" w:hAnsi="Palatino Linotype" w:cs="Arial"/>
          <w:b/>
          <w:bCs/>
          <w:noProof w:val="0"/>
          <w:lang w:val="es-ES_tradnl"/>
        </w:rPr>
      </w:pPr>
    </w:p>
    <w:p w14:paraId="46286825" w14:textId="3F3A13C3" w:rsidR="009D2454" w:rsidRPr="00AF623B" w:rsidRDefault="009D2454" w:rsidP="003B7657">
      <w:pPr>
        <w:pStyle w:val="Prrafodelista"/>
        <w:tabs>
          <w:tab w:val="left" w:pos="8080"/>
        </w:tabs>
        <w:spacing w:line="360" w:lineRule="auto"/>
        <w:ind w:left="567" w:right="565"/>
        <w:jc w:val="both"/>
        <w:rPr>
          <w:rFonts w:ascii="Palatino Linotype" w:hAnsi="Palatino Linotype"/>
          <w:noProof w:val="0"/>
          <w:color w:val="000000"/>
          <w:lang w:val="es-ES_tradnl"/>
        </w:rPr>
      </w:pPr>
      <w:r w:rsidRPr="00AF623B">
        <w:rPr>
          <w:rFonts w:ascii="Palatino Linotype" w:hAnsi="Palatino Linotype"/>
          <w:i/>
          <w:noProof w:val="0"/>
          <w:color w:val="000000"/>
          <w:sz w:val="22"/>
          <w:szCs w:val="22"/>
          <w:lang w:val="es-ES_tradnl"/>
        </w:rPr>
        <w:t>“</w:t>
      </w:r>
      <w:r w:rsidR="007013AA" w:rsidRPr="00AF623B">
        <w:rPr>
          <w:rFonts w:ascii="Palatino Linotype" w:hAnsi="Palatino Linotype"/>
          <w:i/>
          <w:noProof w:val="0"/>
          <w:color w:val="000000"/>
          <w:sz w:val="22"/>
          <w:szCs w:val="22"/>
          <w:lang w:val="es-ES_tradnl"/>
        </w:rPr>
        <w:t xml:space="preserve">H. SUBDIRECTOR DE CATASTRO PRESENTE Solicito atentamente me proporcione copia de todo el expediente y archivos públicos con que cuente en esa H. Subdirección de Catastro, relacionadas al CAMINO </w:t>
      </w:r>
      <w:proofErr w:type="gramStart"/>
      <w:r w:rsidR="007013AA" w:rsidRPr="00AF623B">
        <w:rPr>
          <w:rFonts w:ascii="Palatino Linotype" w:hAnsi="Palatino Linotype"/>
          <w:i/>
          <w:noProof w:val="0"/>
          <w:color w:val="000000"/>
          <w:sz w:val="22"/>
          <w:szCs w:val="22"/>
          <w:lang w:val="es-ES_tradnl"/>
        </w:rPr>
        <w:t>VECINAL ,</w:t>
      </w:r>
      <w:proofErr w:type="gramEnd"/>
      <w:r w:rsidR="007013AA" w:rsidRPr="00AF623B">
        <w:rPr>
          <w:rFonts w:ascii="Palatino Linotype" w:hAnsi="Palatino Linotype"/>
          <w:i/>
          <w:noProof w:val="0"/>
          <w:color w:val="000000"/>
          <w:sz w:val="22"/>
          <w:szCs w:val="22"/>
          <w:lang w:val="es-ES_tradnl"/>
        </w:rPr>
        <w:t xml:space="preserve"> ubicado en Camino </w:t>
      </w:r>
      <w:r w:rsidR="007013AA" w:rsidRPr="00AF623B">
        <w:rPr>
          <w:rFonts w:ascii="Palatino Linotype" w:hAnsi="Palatino Linotype"/>
          <w:i/>
          <w:noProof w:val="0"/>
          <w:color w:val="000000"/>
          <w:sz w:val="22"/>
          <w:szCs w:val="22"/>
          <w:lang w:val="es-ES_tradnl"/>
        </w:rPr>
        <w:lastRenderedPageBreak/>
        <w:t xml:space="preserve">Circuito </w:t>
      </w:r>
      <w:proofErr w:type="spellStart"/>
      <w:r w:rsidR="007013AA" w:rsidRPr="00AF623B">
        <w:rPr>
          <w:rFonts w:ascii="Palatino Linotype" w:hAnsi="Palatino Linotype"/>
          <w:i/>
          <w:noProof w:val="0"/>
          <w:color w:val="000000"/>
          <w:sz w:val="22"/>
          <w:szCs w:val="22"/>
          <w:lang w:val="es-ES_tradnl"/>
        </w:rPr>
        <w:t>Avandaro</w:t>
      </w:r>
      <w:proofErr w:type="spellEnd"/>
      <w:r w:rsidR="007013AA" w:rsidRPr="00AF623B">
        <w:rPr>
          <w:rFonts w:ascii="Palatino Linotype" w:hAnsi="Palatino Linotype"/>
          <w:i/>
          <w:noProof w:val="0"/>
          <w:color w:val="000000"/>
          <w:sz w:val="22"/>
          <w:szCs w:val="22"/>
          <w:lang w:val="es-ES_tradnl"/>
        </w:rPr>
        <w:t xml:space="preserve"> s/n, con clave catastral 1071900153, que atraviesa el rancho Los Espinos, el cual fue recibido en donación por el H. Ayuntamiento de Valle de Bravo, conforme a los datos y plano de ubicación que se adjunta a la presente. Muy atentamente</w:t>
      </w:r>
      <w:r w:rsidRPr="00AF623B">
        <w:rPr>
          <w:rFonts w:ascii="Palatino Linotype" w:hAnsi="Palatino Linotype"/>
          <w:i/>
          <w:noProof w:val="0"/>
          <w:color w:val="000000"/>
          <w:sz w:val="22"/>
          <w:szCs w:val="22"/>
          <w:lang w:val="es-ES_tradnl"/>
        </w:rPr>
        <w:t>.</w:t>
      </w:r>
      <w:r w:rsidRPr="00AF623B">
        <w:rPr>
          <w:rFonts w:ascii="Palatino Linotype" w:hAnsi="Palatino Linotype"/>
          <w:i/>
          <w:noProof w:val="0"/>
          <w:color w:val="000000"/>
          <w:sz w:val="22"/>
          <w:lang w:val="es-ES_tradnl"/>
        </w:rPr>
        <w:t>”</w:t>
      </w:r>
      <w:r w:rsidRPr="00AF623B">
        <w:rPr>
          <w:rFonts w:ascii="Palatino Linotype" w:hAnsi="Palatino Linotype"/>
          <w:noProof w:val="0"/>
          <w:color w:val="000000"/>
          <w:sz w:val="22"/>
          <w:lang w:val="es-ES_tradnl"/>
        </w:rPr>
        <w:t xml:space="preserve"> </w:t>
      </w:r>
      <w:r w:rsidRPr="00AF623B">
        <w:rPr>
          <w:rFonts w:ascii="Palatino Linotype" w:hAnsi="Palatino Linotype"/>
          <w:noProof w:val="0"/>
          <w:color w:val="000000"/>
          <w:lang w:val="es-ES_tradnl"/>
        </w:rPr>
        <w:t>(Sic)</w:t>
      </w:r>
    </w:p>
    <w:p w14:paraId="344ADC2D" w14:textId="77777777" w:rsidR="00563396" w:rsidRPr="00AF623B" w:rsidRDefault="009214FB" w:rsidP="003B7657">
      <w:pPr>
        <w:pStyle w:val="Sinespaciado"/>
        <w:numPr>
          <w:ilvl w:val="0"/>
          <w:numId w:val="9"/>
        </w:numPr>
        <w:tabs>
          <w:tab w:val="left" w:pos="8080"/>
        </w:tabs>
        <w:spacing w:line="360" w:lineRule="auto"/>
        <w:ind w:left="567" w:right="565"/>
        <w:jc w:val="both"/>
        <w:rPr>
          <w:rFonts w:ascii="Palatino Linotype" w:eastAsiaTheme="minorHAnsi" w:hAnsi="Palatino Linotype" w:cs="Arial"/>
          <w:szCs w:val="22"/>
          <w:lang w:eastAsia="en-US"/>
        </w:rPr>
      </w:pPr>
      <w:r w:rsidRPr="00AF623B">
        <w:rPr>
          <w:rFonts w:ascii="Palatino Linotype" w:eastAsiaTheme="minorHAnsi" w:hAnsi="Palatino Linotype" w:cs="Arial"/>
          <w:szCs w:val="22"/>
          <w:lang w:eastAsia="en-US"/>
        </w:rPr>
        <w:t xml:space="preserve">Adjuntando el archivo electrónico denominado </w:t>
      </w:r>
      <w:r w:rsidRPr="00AF623B">
        <w:rPr>
          <w:rFonts w:ascii="Palatino Linotype" w:eastAsiaTheme="minorHAnsi" w:hAnsi="Palatino Linotype" w:cs="Arial"/>
          <w:i/>
          <w:szCs w:val="22"/>
          <w:lang w:eastAsia="en-US"/>
        </w:rPr>
        <w:t>“</w:t>
      </w:r>
      <w:r w:rsidR="007013AA" w:rsidRPr="00AF623B">
        <w:rPr>
          <w:rFonts w:ascii="Palatino Linotype" w:eastAsiaTheme="minorHAnsi" w:hAnsi="Palatino Linotype" w:cs="Arial"/>
          <w:i/>
          <w:szCs w:val="22"/>
          <w:lang w:eastAsia="en-US"/>
        </w:rPr>
        <w:t>Acuerdo Cabildo Donación Valle de Bravo.pdf</w:t>
      </w:r>
      <w:r w:rsidRPr="00AF623B">
        <w:rPr>
          <w:rFonts w:ascii="Palatino Linotype" w:eastAsiaTheme="minorHAnsi" w:hAnsi="Palatino Linotype" w:cs="Arial"/>
          <w:i/>
          <w:szCs w:val="22"/>
          <w:lang w:eastAsia="en-US"/>
        </w:rPr>
        <w:t>”</w:t>
      </w:r>
      <w:r w:rsidR="007013AA" w:rsidRPr="00AF623B">
        <w:rPr>
          <w:rFonts w:ascii="Palatino Linotype" w:eastAsiaTheme="minorHAnsi" w:hAnsi="Palatino Linotype" w:cs="Arial"/>
          <w:szCs w:val="22"/>
          <w:lang w:eastAsia="en-US"/>
        </w:rPr>
        <w:t xml:space="preserve"> consistente en </w:t>
      </w:r>
      <w:r w:rsidR="00692644" w:rsidRPr="00AF623B">
        <w:rPr>
          <w:rFonts w:ascii="Palatino Linotype" w:eastAsiaTheme="minorHAnsi" w:hAnsi="Palatino Linotype" w:cs="Arial"/>
          <w:szCs w:val="22"/>
          <w:lang w:eastAsia="en-US"/>
        </w:rPr>
        <w:t>una</w:t>
      </w:r>
      <w:r w:rsidR="007013AA" w:rsidRPr="00AF623B">
        <w:rPr>
          <w:rFonts w:ascii="Palatino Linotype" w:eastAsiaTheme="minorHAnsi" w:hAnsi="Palatino Linotype" w:cs="Arial"/>
          <w:szCs w:val="22"/>
          <w:lang w:eastAsia="en-US"/>
        </w:rPr>
        <w:t xml:space="preserve"> certificación por parte del a Secretaría del Ayuntamiento y un plano referente a </w:t>
      </w:r>
      <w:r w:rsidR="00692644" w:rsidRPr="00AF623B">
        <w:rPr>
          <w:rFonts w:ascii="Palatino Linotype" w:eastAsiaTheme="minorHAnsi" w:hAnsi="Palatino Linotype" w:cs="Arial"/>
          <w:szCs w:val="22"/>
          <w:lang w:eastAsia="en-US"/>
        </w:rPr>
        <w:t>una subdivisión autorizada.</w:t>
      </w:r>
    </w:p>
    <w:p w14:paraId="79E3000C" w14:textId="36ED87B6" w:rsidR="009D2454" w:rsidRPr="00AF623B" w:rsidRDefault="009D2454" w:rsidP="003B7657">
      <w:pPr>
        <w:pStyle w:val="Sinespaciado"/>
        <w:numPr>
          <w:ilvl w:val="0"/>
          <w:numId w:val="9"/>
        </w:numPr>
        <w:tabs>
          <w:tab w:val="left" w:pos="8080"/>
        </w:tabs>
        <w:spacing w:line="360" w:lineRule="auto"/>
        <w:ind w:left="567" w:right="565"/>
        <w:jc w:val="both"/>
        <w:rPr>
          <w:rFonts w:ascii="Palatino Linotype" w:eastAsiaTheme="minorHAnsi" w:hAnsi="Palatino Linotype" w:cs="Arial"/>
          <w:szCs w:val="22"/>
          <w:lang w:eastAsia="en-US"/>
        </w:rPr>
      </w:pPr>
      <w:r w:rsidRPr="00AF623B">
        <w:rPr>
          <w:rFonts w:ascii="Palatino Linotype" w:eastAsiaTheme="minorHAnsi" w:hAnsi="Palatino Linotype" w:cs="Arial"/>
          <w:szCs w:val="22"/>
          <w:lang w:eastAsia="en-US"/>
        </w:rPr>
        <w:t>Señaló</w:t>
      </w:r>
      <w:r w:rsidRPr="00AF623B">
        <w:rPr>
          <w:rFonts w:ascii="Palatino Linotype" w:eastAsia="Times New Roman" w:hAnsi="Palatino Linotype" w:cs="Arial"/>
        </w:rPr>
        <w:t xml:space="preserve"> como modalidad de entrega de información</w:t>
      </w:r>
      <w:r w:rsidR="00692644" w:rsidRPr="00AF623B">
        <w:rPr>
          <w:rFonts w:ascii="Palatino Linotype" w:eastAsia="Times New Roman" w:hAnsi="Palatino Linotype" w:cs="Arial"/>
        </w:rPr>
        <w:t xml:space="preserve">: Vía SAIMEX </w:t>
      </w:r>
    </w:p>
    <w:p w14:paraId="37752AD1" w14:textId="77777777" w:rsidR="003B7657" w:rsidRPr="00AF623B" w:rsidRDefault="003B7657" w:rsidP="003B7657">
      <w:pPr>
        <w:pStyle w:val="Sinespaciado"/>
        <w:tabs>
          <w:tab w:val="left" w:pos="8080"/>
        </w:tabs>
        <w:spacing w:line="360" w:lineRule="auto"/>
        <w:ind w:left="567" w:right="565"/>
        <w:jc w:val="both"/>
        <w:rPr>
          <w:rFonts w:ascii="Palatino Linotype" w:eastAsiaTheme="minorHAnsi" w:hAnsi="Palatino Linotype" w:cs="Arial"/>
          <w:szCs w:val="22"/>
          <w:lang w:eastAsia="en-US"/>
        </w:rPr>
      </w:pPr>
    </w:p>
    <w:p w14:paraId="2F3F1CA1" w14:textId="77777777" w:rsidR="00692644" w:rsidRPr="00AF623B" w:rsidRDefault="00692644" w:rsidP="003B7657">
      <w:pPr>
        <w:pStyle w:val="Prrafodelista"/>
        <w:spacing w:line="360" w:lineRule="auto"/>
        <w:jc w:val="both"/>
        <w:rPr>
          <w:rFonts w:ascii="Palatino Linotype" w:eastAsia="Times New Roman" w:hAnsi="Palatino Linotype" w:cs="Arial"/>
          <w:noProof w:val="0"/>
          <w:sz w:val="8"/>
          <w:lang w:val="es-ES_tradnl"/>
        </w:rPr>
      </w:pPr>
    </w:p>
    <w:p w14:paraId="3A4D28F6" w14:textId="7C47A96B" w:rsidR="009D2454" w:rsidRPr="00AF623B" w:rsidRDefault="009D2454" w:rsidP="003B7657">
      <w:pPr>
        <w:pStyle w:val="Prrafodelista"/>
        <w:numPr>
          <w:ilvl w:val="0"/>
          <w:numId w:val="2"/>
        </w:numPr>
        <w:spacing w:line="360" w:lineRule="auto"/>
        <w:ind w:left="0" w:firstLine="0"/>
        <w:jc w:val="both"/>
        <w:rPr>
          <w:rFonts w:ascii="Palatino Linotype" w:hAnsi="Palatino Linotype"/>
          <w:noProof w:val="0"/>
          <w:color w:val="000000"/>
          <w:lang w:val="es-ES_tradnl"/>
        </w:rPr>
      </w:pPr>
      <w:r w:rsidRPr="00AF623B">
        <w:rPr>
          <w:rFonts w:ascii="Palatino Linotype" w:eastAsia="Times New Roman" w:hAnsi="Palatino Linotype" w:cs="Arial"/>
          <w:noProof w:val="0"/>
          <w:lang w:val="es-ES_tradnl"/>
        </w:rPr>
        <w:t xml:space="preserve">De las constancias que obran en el expediente electrónico </w:t>
      </w:r>
      <w:r w:rsidR="009214FB" w:rsidRPr="00AF623B">
        <w:rPr>
          <w:rFonts w:ascii="Palatino Linotype" w:eastAsia="Times New Roman" w:hAnsi="Palatino Linotype" w:cs="Arial"/>
          <w:noProof w:val="0"/>
          <w:lang w:val="es-ES_tradnl"/>
        </w:rPr>
        <w:t xml:space="preserve">los </w:t>
      </w:r>
      <w:r w:rsidRPr="00AF623B">
        <w:rPr>
          <w:rFonts w:ascii="Palatino Linotype" w:hAnsi="Palatino Linotype"/>
          <w:noProof w:val="0"/>
          <w:color w:val="000000"/>
          <w:lang w:val="es-ES_tradnl"/>
        </w:rPr>
        <w:t>día</w:t>
      </w:r>
      <w:r w:rsidR="009214FB" w:rsidRPr="00AF623B">
        <w:rPr>
          <w:rFonts w:ascii="Palatino Linotype" w:hAnsi="Palatino Linotype"/>
          <w:noProof w:val="0"/>
          <w:color w:val="000000"/>
          <w:lang w:val="es-ES_tradnl"/>
        </w:rPr>
        <w:t>s</w:t>
      </w:r>
      <w:r w:rsidRPr="00AF623B">
        <w:rPr>
          <w:rFonts w:ascii="Palatino Linotype" w:hAnsi="Palatino Linotype"/>
          <w:noProof w:val="0"/>
          <w:color w:val="000000"/>
          <w:lang w:val="es-ES_tradnl"/>
        </w:rPr>
        <w:t xml:space="preserve"> </w:t>
      </w:r>
      <w:r w:rsidR="00692644" w:rsidRPr="00AF623B">
        <w:rPr>
          <w:rFonts w:ascii="Palatino Linotype" w:hAnsi="Palatino Linotype"/>
          <w:noProof w:val="0"/>
          <w:color w:val="000000"/>
          <w:lang w:val="es-ES_tradnl"/>
        </w:rPr>
        <w:t>veintiséis (26)</w:t>
      </w:r>
      <w:r w:rsidRPr="00AF623B">
        <w:rPr>
          <w:rFonts w:ascii="Palatino Linotype" w:hAnsi="Palatino Linotype"/>
          <w:noProof w:val="0"/>
          <w:color w:val="000000"/>
          <w:lang w:val="es-ES_tradnl"/>
        </w:rPr>
        <w:t xml:space="preserve"> de octubre</w:t>
      </w:r>
      <w:r w:rsidR="00692644" w:rsidRPr="00AF623B">
        <w:rPr>
          <w:rFonts w:ascii="Palatino Linotype" w:hAnsi="Palatino Linotype"/>
          <w:noProof w:val="0"/>
          <w:color w:val="000000"/>
          <w:lang w:val="es-ES_tradnl"/>
        </w:rPr>
        <w:t xml:space="preserve"> y siete (7) de noviembre</w:t>
      </w:r>
      <w:r w:rsidRPr="00AF623B">
        <w:rPr>
          <w:rFonts w:ascii="Palatino Linotype" w:hAnsi="Palatino Linotype"/>
          <w:noProof w:val="0"/>
          <w:color w:val="000000"/>
          <w:lang w:val="es-ES_tradnl"/>
        </w:rPr>
        <w:t xml:space="preserve"> de dos mil dieciocho, el </w:t>
      </w:r>
      <w:r w:rsidRPr="00AF623B">
        <w:rPr>
          <w:rFonts w:ascii="Palatino Linotype" w:hAnsi="Palatino Linotype"/>
          <w:b/>
          <w:noProof w:val="0"/>
          <w:color w:val="000000"/>
          <w:lang w:val="es-ES_tradnl"/>
        </w:rPr>
        <w:t xml:space="preserve">SUJETO OBLIGADO </w:t>
      </w:r>
      <w:r w:rsidRPr="00AF623B">
        <w:rPr>
          <w:rFonts w:ascii="Palatino Linotype" w:hAnsi="Palatino Linotype"/>
          <w:noProof w:val="0"/>
          <w:color w:val="000000"/>
          <w:lang w:val="es-ES_tradnl"/>
        </w:rPr>
        <w:t xml:space="preserve">dio respuesta a las solicitudes de información en los siguientes términos: </w:t>
      </w:r>
    </w:p>
    <w:p w14:paraId="24F873FC" w14:textId="77777777" w:rsidR="003B7657" w:rsidRPr="00AF623B" w:rsidRDefault="003B7657" w:rsidP="003B7657">
      <w:pPr>
        <w:pStyle w:val="Prrafodelista"/>
        <w:spacing w:line="360" w:lineRule="auto"/>
        <w:ind w:left="284"/>
        <w:jc w:val="both"/>
        <w:rPr>
          <w:rFonts w:ascii="Palatino Linotype" w:hAnsi="Palatino Linotype"/>
          <w:noProof w:val="0"/>
          <w:color w:val="000000"/>
          <w:lang w:val="es-ES_tradnl"/>
        </w:rPr>
      </w:pPr>
    </w:p>
    <w:p w14:paraId="3D292F9F" w14:textId="1F18A766" w:rsidR="009D2454" w:rsidRPr="00AF623B" w:rsidRDefault="009D2454" w:rsidP="00AF623B">
      <w:pPr>
        <w:pStyle w:val="Prrafodelista"/>
        <w:tabs>
          <w:tab w:val="left" w:pos="567"/>
        </w:tabs>
        <w:spacing w:line="360" w:lineRule="auto"/>
        <w:ind w:left="567"/>
        <w:jc w:val="both"/>
        <w:rPr>
          <w:rFonts w:ascii="Palatino Linotype" w:eastAsia="Calibri" w:hAnsi="Palatino Linotype" w:cs="Arial"/>
          <w:b/>
          <w:bCs/>
          <w:noProof w:val="0"/>
          <w:lang w:val="es-ES_tradnl"/>
        </w:rPr>
      </w:pPr>
      <w:r w:rsidRPr="00AF623B">
        <w:rPr>
          <w:rFonts w:ascii="Palatino Linotype" w:eastAsia="Calibri" w:hAnsi="Palatino Linotype" w:cs="Arial"/>
          <w:b/>
          <w:bCs/>
          <w:noProof w:val="0"/>
          <w:lang w:val="es-ES_tradnl"/>
        </w:rPr>
        <w:t>Solicitud número</w:t>
      </w:r>
      <w:r w:rsidRPr="00AF623B">
        <w:rPr>
          <w:rFonts w:ascii="Palatino Linotype" w:eastAsia="Calibri" w:hAnsi="Palatino Linotype" w:cs="Arial"/>
          <w:noProof w:val="0"/>
          <w:lang w:val="es-ES_tradnl"/>
        </w:rPr>
        <w:t xml:space="preserve"> </w:t>
      </w:r>
      <w:r w:rsidR="00692644" w:rsidRPr="00AF623B">
        <w:rPr>
          <w:rFonts w:ascii="Palatino Linotype" w:eastAsia="Calibri" w:hAnsi="Palatino Linotype" w:cs="Arial"/>
          <w:b/>
          <w:bCs/>
          <w:noProof w:val="0"/>
          <w:lang w:val="es-ES_tradnl"/>
        </w:rPr>
        <w:t>00105/VABRAVO/IP/2018</w:t>
      </w:r>
      <w:r w:rsidRPr="00AF623B">
        <w:rPr>
          <w:rFonts w:ascii="Palatino Linotype" w:eastAsia="Calibri" w:hAnsi="Palatino Linotype" w:cs="Arial"/>
          <w:b/>
          <w:bCs/>
          <w:noProof w:val="0"/>
          <w:lang w:val="es-ES_tradnl"/>
        </w:rPr>
        <w:t>:</w:t>
      </w:r>
    </w:p>
    <w:p w14:paraId="6C6F2C0D" w14:textId="77777777" w:rsidR="00AF623B" w:rsidRPr="00AF623B" w:rsidRDefault="00AF623B" w:rsidP="00AF623B">
      <w:pPr>
        <w:pStyle w:val="Prrafodelista"/>
        <w:tabs>
          <w:tab w:val="left" w:pos="567"/>
        </w:tabs>
        <w:spacing w:line="360" w:lineRule="auto"/>
        <w:ind w:left="567"/>
        <w:jc w:val="both"/>
        <w:rPr>
          <w:rFonts w:ascii="Palatino Linotype" w:eastAsia="Calibri" w:hAnsi="Palatino Linotype" w:cs="Arial"/>
          <w:noProof w:val="0"/>
          <w:lang w:val="es-ES_tradnl"/>
        </w:rPr>
      </w:pPr>
    </w:p>
    <w:p w14:paraId="7014C0D3" w14:textId="1C1624C2" w:rsidR="009D2454" w:rsidRPr="00AF623B" w:rsidRDefault="009D2454" w:rsidP="00AF623B">
      <w:pPr>
        <w:pStyle w:val="Prrafodelista"/>
        <w:tabs>
          <w:tab w:val="left" w:pos="8080"/>
        </w:tabs>
        <w:spacing w:line="360" w:lineRule="auto"/>
        <w:ind w:left="567" w:right="565"/>
        <w:jc w:val="both"/>
        <w:rPr>
          <w:rFonts w:ascii="Palatino Linotype" w:hAnsi="Palatino Linotype"/>
          <w:noProof w:val="0"/>
          <w:color w:val="000000"/>
          <w:lang w:val="es-ES_tradnl"/>
        </w:rPr>
      </w:pPr>
      <w:r w:rsidRPr="00AF623B">
        <w:rPr>
          <w:rFonts w:ascii="Palatino Linotype" w:hAnsi="Palatino Linotype"/>
          <w:i/>
          <w:noProof w:val="0"/>
          <w:color w:val="000000"/>
          <w:sz w:val="22"/>
          <w:szCs w:val="22"/>
          <w:lang w:val="es-ES_tradnl"/>
        </w:rPr>
        <w:t>“</w:t>
      </w:r>
      <w:r w:rsidR="00692644" w:rsidRPr="00AF623B">
        <w:rPr>
          <w:rFonts w:ascii="Palatino Linotype" w:hAnsi="Palatino Linotype"/>
          <w:i/>
          <w:noProof w:val="0"/>
          <w:color w:val="000000"/>
          <w:sz w:val="22"/>
          <w:szCs w:val="22"/>
          <w:lang w:val="es-ES_tradnl"/>
        </w:rPr>
        <w:t xml:space="preserve">En respuesta a su solicitud la Secretaria del Ayuntamiento llevo a cabo una búsqueda minuciosa entre sus archivos, localizando el acta de la sesión de cabildo celebrada el día 20 de julio del 2005, la cual se aporta anexa al presente, haciendo de su conocimiento que dentro del acta existen datos personales que corresponden a particulares como nombre, domicilio, clave catastral, así como firmas de particulares que actualmente ya </w:t>
      </w:r>
      <w:r w:rsidR="00692644" w:rsidRPr="00AF623B">
        <w:rPr>
          <w:rFonts w:ascii="Palatino Linotype" w:hAnsi="Palatino Linotype"/>
          <w:i/>
          <w:noProof w:val="0"/>
          <w:color w:val="000000"/>
          <w:sz w:val="22"/>
          <w:szCs w:val="22"/>
          <w:lang w:val="es-ES_tradnl"/>
        </w:rPr>
        <w:lastRenderedPageBreak/>
        <w:t xml:space="preserve">no fungen como servidores públicos, por lo que con fundamento al </w:t>
      </w:r>
      <w:proofErr w:type="spellStart"/>
      <w:r w:rsidR="00692644" w:rsidRPr="00AF623B">
        <w:rPr>
          <w:rFonts w:ascii="Palatino Linotype" w:hAnsi="Palatino Linotype"/>
          <w:i/>
          <w:noProof w:val="0"/>
          <w:color w:val="000000"/>
          <w:sz w:val="22"/>
          <w:szCs w:val="22"/>
          <w:lang w:val="es-ES_tradnl"/>
        </w:rPr>
        <w:t>articulo</w:t>
      </w:r>
      <w:proofErr w:type="spellEnd"/>
      <w:r w:rsidR="00692644" w:rsidRPr="00AF623B">
        <w:rPr>
          <w:rFonts w:ascii="Palatino Linotype" w:hAnsi="Palatino Linotype"/>
          <w:i/>
          <w:noProof w:val="0"/>
          <w:color w:val="000000"/>
          <w:sz w:val="22"/>
          <w:szCs w:val="22"/>
          <w:lang w:val="es-ES_tradnl"/>
        </w:rPr>
        <w:t xml:space="preserve"> 143, fracción I de la Ley de Transparencia y Acceso a la Información Pública del Estado de México y Municipios, esta información se clasifica como confidencial por lo que se procede con base Artículo 3, fracción IX, XLV, 122, 132 fracciones III, 137 de la Ley de Transparencia y Acceso a la Información Pública del Estado de México y Municipios, que sustenta la versión pública del documento (Acta de Cabildo). con la finalidad de proteger a los particulares en su salud, vida, patrimonio y seguridad, ya que esta los hace identificables.------------- Aunado a la respuesta anterior me permito informar que el camino vecinal o el inmueble continua siendo propiedad del Ayuntamiento, haciendo de su conocimiento que una vez que fue reconocido como camino vecinal, esta se convierte en área de uso común, que por los resultados en la búsqueda solo existe este documento Acta de la Cuadragésima octava sesión ordinaria de cabildo sin anexos, como documento probatorio para el uso común de dicha área. Por lo que con fundamento en el </w:t>
      </w:r>
      <w:proofErr w:type="spellStart"/>
      <w:r w:rsidR="00692644" w:rsidRPr="00AF623B">
        <w:rPr>
          <w:rFonts w:ascii="Palatino Linotype" w:hAnsi="Palatino Linotype"/>
          <w:i/>
          <w:noProof w:val="0"/>
          <w:color w:val="000000"/>
          <w:sz w:val="22"/>
          <w:szCs w:val="22"/>
          <w:lang w:val="es-ES_tradnl"/>
        </w:rPr>
        <w:t>Articulo</w:t>
      </w:r>
      <w:proofErr w:type="spellEnd"/>
      <w:r w:rsidR="00692644" w:rsidRPr="00AF623B">
        <w:rPr>
          <w:rFonts w:ascii="Palatino Linotype" w:hAnsi="Palatino Linotype"/>
          <w:i/>
          <w:noProof w:val="0"/>
          <w:color w:val="000000"/>
          <w:sz w:val="22"/>
          <w:szCs w:val="22"/>
          <w:lang w:val="es-ES_tradnl"/>
        </w:rPr>
        <w:t xml:space="preserve"> 12 de la Ley de Transparencia y Acceso a la Información Pública del Estado de México y Municipios, se proporciona solo lo existente dentro de nuestros archivos.</w:t>
      </w:r>
      <w:r w:rsidRPr="00AF623B">
        <w:rPr>
          <w:rFonts w:ascii="Palatino Linotype" w:hAnsi="Palatino Linotype"/>
          <w:i/>
          <w:noProof w:val="0"/>
          <w:color w:val="000000"/>
          <w:sz w:val="22"/>
          <w:lang w:val="es-ES_tradnl"/>
        </w:rPr>
        <w:t>”</w:t>
      </w:r>
      <w:r w:rsidRPr="00AF623B">
        <w:rPr>
          <w:rFonts w:ascii="Palatino Linotype" w:hAnsi="Palatino Linotype"/>
          <w:noProof w:val="0"/>
          <w:color w:val="000000"/>
          <w:sz w:val="22"/>
          <w:lang w:val="es-ES_tradnl"/>
        </w:rPr>
        <w:t xml:space="preserve"> </w:t>
      </w:r>
      <w:r w:rsidRPr="00AF623B">
        <w:rPr>
          <w:rFonts w:ascii="Palatino Linotype" w:hAnsi="Palatino Linotype"/>
          <w:noProof w:val="0"/>
          <w:color w:val="000000"/>
          <w:lang w:val="es-ES_tradnl"/>
        </w:rPr>
        <w:t>(Sic)</w:t>
      </w:r>
    </w:p>
    <w:p w14:paraId="7FF9D778" w14:textId="77777777" w:rsidR="00AF623B" w:rsidRPr="00AF623B" w:rsidRDefault="00AF623B" w:rsidP="00AF623B">
      <w:pPr>
        <w:pStyle w:val="Prrafodelista"/>
        <w:tabs>
          <w:tab w:val="left" w:pos="8080"/>
        </w:tabs>
        <w:spacing w:line="360" w:lineRule="auto"/>
        <w:ind w:left="567" w:right="565"/>
        <w:jc w:val="both"/>
        <w:rPr>
          <w:rFonts w:ascii="Palatino Linotype" w:hAnsi="Palatino Linotype"/>
          <w:noProof w:val="0"/>
          <w:color w:val="000000"/>
          <w:lang w:val="es-ES_tradnl"/>
        </w:rPr>
      </w:pPr>
    </w:p>
    <w:p w14:paraId="280AB589" w14:textId="57FB8BA3" w:rsidR="009D2454" w:rsidRPr="00AF623B" w:rsidRDefault="009D2454" w:rsidP="003B7657">
      <w:pPr>
        <w:pStyle w:val="Sinespaciado"/>
        <w:numPr>
          <w:ilvl w:val="0"/>
          <w:numId w:val="9"/>
        </w:numPr>
        <w:spacing w:line="360" w:lineRule="auto"/>
        <w:jc w:val="both"/>
        <w:rPr>
          <w:rFonts w:ascii="Arial" w:hAnsi="Arial" w:cs="Arial"/>
          <w:b/>
          <w:bCs/>
          <w:color w:val="333333"/>
          <w:sz w:val="15"/>
          <w:szCs w:val="15"/>
        </w:rPr>
      </w:pPr>
      <w:r w:rsidRPr="00AF623B">
        <w:rPr>
          <w:rFonts w:ascii="Palatino Linotype" w:eastAsiaTheme="minorHAnsi" w:hAnsi="Palatino Linotype" w:cs="Arial"/>
          <w:szCs w:val="22"/>
          <w:lang w:eastAsia="en-US"/>
        </w:rPr>
        <w:t>Anexando</w:t>
      </w:r>
      <w:r w:rsidRPr="00AF623B">
        <w:rPr>
          <w:rFonts w:ascii="Palatino Linotype" w:hAnsi="Palatino Linotype"/>
          <w:color w:val="000000"/>
          <w:sz w:val="22"/>
          <w:szCs w:val="22"/>
        </w:rPr>
        <w:t xml:space="preserve"> </w:t>
      </w:r>
      <w:r w:rsidR="00692644" w:rsidRPr="00AF623B">
        <w:rPr>
          <w:rFonts w:ascii="Palatino Linotype" w:hAnsi="Palatino Linotype"/>
          <w:color w:val="000000"/>
          <w:sz w:val="22"/>
          <w:szCs w:val="22"/>
        </w:rPr>
        <w:t>el</w:t>
      </w:r>
      <w:r w:rsidRPr="00AF623B">
        <w:rPr>
          <w:rFonts w:ascii="Palatino Linotype" w:hAnsi="Palatino Linotype"/>
          <w:color w:val="000000"/>
          <w:sz w:val="22"/>
          <w:szCs w:val="22"/>
        </w:rPr>
        <w:t xml:space="preserve"> documento</w:t>
      </w:r>
      <w:r w:rsidR="00692644" w:rsidRPr="00AF623B">
        <w:rPr>
          <w:rFonts w:ascii="Palatino Linotype" w:hAnsi="Palatino Linotype"/>
          <w:color w:val="000000"/>
          <w:sz w:val="22"/>
          <w:szCs w:val="22"/>
        </w:rPr>
        <w:t xml:space="preserve"> denominado</w:t>
      </w:r>
      <w:r w:rsidRPr="00AF623B">
        <w:rPr>
          <w:rFonts w:ascii="Palatino Linotype" w:hAnsi="Palatino Linotype"/>
          <w:color w:val="000000"/>
          <w:sz w:val="22"/>
          <w:szCs w:val="22"/>
        </w:rPr>
        <w:t xml:space="preserve">: </w:t>
      </w:r>
      <w:r w:rsidR="00692644" w:rsidRPr="00AF623B">
        <w:rPr>
          <w:rFonts w:ascii="Palatino Linotype" w:hAnsi="Palatino Linotype"/>
          <w:i/>
          <w:color w:val="000000"/>
          <w:sz w:val="22"/>
          <w:szCs w:val="22"/>
        </w:rPr>
        <w:t>acta testada.pdf</w:t>
      </w:r>
      <w:r w:rsidRPr="00AF623B">
        <w:rPr>
          <w:rFonts w:ascii="Palatino Linotype" w:hAnsi="Palatino Linotype"/>
          <w:color w:val="000000"/>
          <w:sz w:val="22"/>
          <w:szCs w:val="22"/>
        </w:rPr>
        <w:t xml:space="preserve">, </w:t>
      </w:r>
      <w:r w:rsidR="00692644" w:rsidRPr="00AF623B">
        <w:rPr>
          <w:rFonts w:ascii="Palatino Linotype" w:hAnsi="Palatino Linotype"/>
          <w:color w:val="000000"/>
          <w:sz w:val="22"/>
          <w:szCs w:val="22"/>
        </w:rPr>
        <w:t xml:space="preserve"> consistente en: </w:t>
      </w:r>
    </w:p>
    <w:p w14:paraId="6828C35B" w14:textId="5AA213C0" w:rsidR="00692644" w:rsidRPr="00AF623B" w:rsidRDefault="00692644" w:rsidP="003B7657">
      <w:pPr>
        <w:pStyle w:val="Sinespaciado"/>
        <w:spacing w:line="360" w:lineRule="auto"/>
        <w:jc w:val="center"/>
        <w:rPr>
          <w:rFonts w:ascii="Palatino Linotype" w:eastAsiaTheme="minorHAnsi" w:hAnsi="Palatino Linotype" w:cs="Arial"/>
          <w:szCs w:val="22"/>
          <w:lang w:eastAsia="en-US"/>
        </w:rPr>
      </w:pPr>
      <w:r w:rsidRPr="00AF623B">
        <w:rPr>
          <w:noProof/>
          <w:lang w:val="es-MX" w:eastAsia="es-MX"/>
        </w:rPr>
        <w:lastRenderedPageBreak/>
        <w:drawing>
          <wp:inline distT="0" distB="0" distL="0" distR="0" wp14:anchorId="16DC895D" wp14:editId="259C3D89">
            <wp:extent cx="4659464" cy="2489835"/>
            <wp:effectExtent l="0" t="0" r="825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151" t="15115" r="19940" b="11824"/>
                    <a:stretch/>
                  </pic:blipFill>
                  <pic:spPr bwMode="auto">
                    <a:xfrm>
                      <a:off x="0" y="0"/>
                      <a:ext cx="4673053" cy="2497097"/>
                    </a:xfrm>
                    <a:prstGeom prst="rect">
                      <a:avLst/>
                    </a:prstGeom>
                    <a:ln>
                      <a:noFill/>
                    </a:ln>
                    <a:extLst>
                      <a:ext uri="{53640926-AAD7-44D8-BBD7-CCE9431645EC}">
                        <a14:shadowObscured xmlns:a14="http://schemas.microsoft.com/office/drawing/2010/main"/>
                      </a:ext>
                    </a:extLst>
                  </pic:spPr>
                </pic:pic>
              </a:graphicData>
            </a:graphic>
          </wp:inline>
        </w:drawing>
      </w:r>
    </w:p>
    <w:p w14:paraId="2ECC1466" w14:textId="77777777" w:rsidR="00AF623B" w:rsidRPr="00AF623B" w:rsidRDefault="00AF623B" w:rsidP="003B7657">
      <w:pPr>
        <w:pStyle w:val="Sinespaciado"/>
        <w:spacing w:line="360" w:lineRule="auto"/>
        <w:jc w:val="center"/>
        <w:rPr>
          <w:rFonts w:ascii="Palatino Linotype" w:eastAsiaTheme="minorHAnsi" w:hAnsi="Palatino Linotype" w:cs="Arial"/>
          <w:szCs w:val="22"/>
          <w:lang w:eastAsia="en-US"/>
        </w:rPr>
      </w:pPr>
    </w:p>
    <w:p w14:paraId="3DE31F16" w14:textId="18DD281D" w:rsidR="009D2454" w:rsidRPr="00AF623B" w:rsidRDefault="009D2454" w:rsidP="003B7657">
      <w:pPr>
        <w:pStyle w:val="Prrafodelista"/>
        <w:tabs>
          <w:tab w:val="left" w:pos="284"/>
        </w:tabs>
        <w:spacing w:line="360" w:lineRule="auto"/>
        <w:ind w:left="284"/>
        <w:jc w:val="both"/>
        <w:rPr>
          <w:rFonts w:ascii="Palatino Linotype" w:eastAsia="Calibri" w:hAnsi="Palatino Linotype" w:cs="Arial"/>
          <w:b/>
          <w:bCs/>
          <w:noProof w:val="0"/>
          <w:lang w:val="es-ES_tradnl"/>
        </w:rPr>
      </w:pPr>
      <w:r w:rsidRPr="00AF623B">
        <w:rPr>
          <w:rFonts w:ascii="Palatino Linotype" w:eastAsia="Calibri" w:hAnsi="Palatino Linotype" w:cs="Arial"/>
          <w:b/>
          <w:bCs/>
          <w:noProof w:val="0"/>
          <w:lang w:val="es-ES_tradnl"/>
        </w:rPr>
        <w:t xml:space="preserve">Solicitud número </w:t>
      </w:r>
      <w:r w:rsidR="00692644" w:rsidRPr="00AF623B">
        <w:rPr>
          <w:rFonts w:ascii="Palatino Linotype" w:eastAsia="Calibri" w:hAnsi="Palatino Linotype" w:cs="Arial"/>
          <w:b/>
          <w:bCs/>
          <w:noProof w:val="0"/>
          <w:lang w:val="es-ES_tradnl"/>
        </w:rPr>
        <w:t>00108/VABRAVO/IP/2018</w:t>
      </w:r>
      <w:r w:rsidRPr="00AF623B">
        <w:rPr>
          <w:rFonts w:ascii="Palatino Linotype" w:eastAsia="Calibri" w:hAnsi="Palatino Linotype" w:cs="Arial"/>
          <w:b/>
          <w:bCs/>
          <w:noProof w:val="0"/>
          <w:lang w:val="es-ES_tradnl"/>
        </w:rPr>
        <w:t>:</w:t>
      </w:r>
    </w:p>
    <w:p w14:paraId="4D2C726C" w14:textId="7B8D7947" w:rsidR="009D2454" w:rsidRPr="00AF623B" w:rsidRDefault="009D2454" w:rsidP="003B7657">
      <w:pPr>
        <w:pStyle w:val="Prrafodelista"/>
        <w:spacing w:line="360" w:lineRule="auto"/>
        <w:ind w:left="709" w:right="333"/>
        <w:jc w:val="both"/>
        <w:rPr>
          <w:rFonts w:ascii="Palatino Linotype" w:hAnsi="Palatino Linotype"/>
          <w:noProof w:val="0"/>
          <w:color w:val="000000"/>
          <w:lang w:val="es-ES_tradnl"/>
        </w:rPr>
      </w:pPr>
      <w:r w:rsidRPr="00AF623B">
        <w:rPr>
          <w:rFonts w:ascii="Palatino Linotype" w:hAnsi="Palatino Linotype"/>
          <w:i/>
          <w:noProof w:val="0"/>
          <w:color w:val="000000"/>
          <w:sz w:val="22"/>
          <w:szCs w:val="22"/>
          <w:lang w:val="es-ES_tradnl"/>
        </w:rPr>
        <w:t>“</w:t>
      </w:r>
      <w:r w:rsidR="00692644" w:rsidRPr="00AF623B">
        <w:rPr>
          <w:rFonts w:ascii="Palatino Linotype" w:hAnsi="Palatino Linotype"/>
          <w:i/>
          <w:noProof w:val="0"/>
          <w:color w:val="000000"/>
          <w:sz w:val="22"/>
          <w:szCs w:val="22"/>
          <w:lang w:val="es-ES_tradnl"/>
        </w:rPr>
        <w:t>En respuesta a su solicitud me permito enviar la información aportada por parte de la Dirección de Catastro Municipal;</w:t>
      </w:r>
      <w:r w:rsidRPr="00AF623B">
        <w:rPr>
          <w:rFonts w:ascii="Palatino Linotype" w:hAnsi="Palatino Linotype"/>
          <w:i/>
          <w:noProof w:val="0"/>
          <w:color w:val="000000"/>
          <w:sz w:val="22"/>
          <w:lang w:val="es-ES_tradnl"/>
        </w:rPr>
        <w:t>”</w:t>
      </w:r>
      <w:r w:rsidRPr="00AF623B">
        <w:rPr>
          <w:rFonts w:ascii="Palatino Linotype" w:hAnsi="Palatino Linotype"/>
          <w:noProof w:val="0"/>
          <w:color w:val="000000"/>
          <w:sz w:val="22"/>
          <w:lang w:val="es-ES_tradnl"/>
        </w:rPr>
        <w:t xml:space="preserve"> </w:t>
      </w:r>
      <w:r w:rsidRPr="00AF623B">
        <w:rPr>
          <w:rFonts w:ascii="Palatino Linotype" w:hAnsi="Palatino Linotype"/>
          <w:noProof w:val="0"/>
          <w:color w:val="000000"/>
          <w:lang w:val="es-ES_tradnl"/>
        </w:rPr>
        <w:t>(Sic)</w:t>
      </w:r>
    </w:p>
    <w:p w14:paraId="3D2E747F" w14:textId="6C160E72" w:rsidR="009D2454" w:rsidRPr="00AF623B" w:rsidRDefault="009D2454" w:rsidP="003B7657">
      <w:pPr>
        <w:pStyle w:val="Sinespaciado"/>
        <w:numPr>
          <w:ilvl w:val="0"/>
          <w:numId w:val="9"/>
        </w:numPr>
        <w:spacing w:line="360" w:lineRule="auto"/>
        <w:jc w:val="both"/>
        <w:rPr>
          <w:rFonts w:ascii="Palatino Linotype" w:hAnsi="Palatino Linotype"/>
          <w:color w:val="000000"/>
          <w:sz w:val="22"/>
          <w:szCs w:val="22"/>
        </w:rPr>
      </w:pPr>
      <w:r w:rsidRPr="00AF623B">
        <w:rPr>
          <w:rFonts w:ascii="Palatino Linotype" w:eastAsiaTheme="minorHAnsi" w:hAnsi="Palatino Linotype" w:cs="Arial"/>
          <w:szCs w:val="22"/>
          <w:lang w:eastAsia="en-US"/>
        </w:rPr>
        <w:t>Anexando</w:t>
      </w:r>
      <w:r w:rsidRPr="00AF623B">
        <w:rPr>
          <w:rFonts w:ascii="Palatino Linotype" w:hAnsi="Palatino Linotype"/>
          <w:color w:val="000000"/>
          <w:sz w:val="22"/>
          <w:szCs w:val="22"/>
        </w:rPr>
        <w:t xml:space="preserve"> </w:t>
      </w:r>
      <w:r w:rsidR="001E10B4" w:rsidRPr="00AF623B">
        <w:rPr>
          <w:rFonts w:ascii="Palatino Linotype" w:hAnsi="Palatino Linotype"/>
          <w:color w:val="000000"/>
          <w:sz w:val="22"/>
          <w:szCs w:val="22"/>
        </w:rPr>
        <w:t>el</w:t>
      </w:r>
      <w:r w:rsidRPr="00AF623B">
        <w:rPr>
          <w:rFonts w:ascii="Palatino Linotype" w:hAnsi="Palatino Linotype"/>
          <w:color w:val="000000"/>
          <w:sz w:val="22"/>
          <w:szCs w:val="22"/>
        </w:rPr>
        <w:t xml:space="preserve"> documento denominado:</w:t>
      </w:r>
      <w:r w:rsidR="00692644" w:rsidRPr="00AF623B">
        <w:rPr>
          <w:rFonts w:ascii="Palatino Linotype" w:hAnsi="Palatino Linotype"/>
          <w:color w:val="000000"/>
          <w:sz w:val="22"/>
          <w:szCs w:val="22"/>
        </w:rPr>
        <w:t xml:space="preserve"> </w:t>
      </w:r>
      <w:r w:rsidR="00692644" w:rsidRPr="00AF623B">
        <w:rPr>
          <w:rFonts w:ascii="Palatino Linotype" w:hAnsi="Palatino Linotype"/>
          <w:i/>
          <w:color w:val="000000"/>
          <w:sz w:val="22"/>
          <w:szCs w:val="22"/>
        </w:rPr>
        <w:t>respuesta Catastro.jpg</w:t>
      </w:r>
      <w:r w:rsidR="001E10B4" w:rsidRPr="00AF623B">
        <w:rPr>
          <w:rFonts w:ascii="Palatino Linotype" w:hAnsi="Palatino Linotype"/>
          <w:color w:val="000000"/>
          <w:sz w:val="22"/>
          <w:szCs w:val="22"/>
        </w:rPr>
        <w:t>, mismo</w:t>
      </w:r>
      <w:r w:rsidRPr="00AF623B">
        <w:rPr>
          <w:rFonts w:ascii="Palatino Linotype" w:hAnsi="Palatino Linotype"/>
          <w:color w:val="000000"/>
          <w:sz w:val="22"/>
          <w:szCs w:val="22"/>
        </w:rPr>
        <w:t xml:space="preserve"> que </w:t>
      </w:r>
      <w:r w:rsidR="00F32CF3" w:rsidRPr="00AF623B">
        <w:rPr>
          <w:rFonts w:ascii="Palatino Linotype" w:hAnsi="Palatino Linotype"/>
          <w:color w:val="000000"/>
          <w:sz w:val="22"/>
          <w:szCs w:val="22"/>
        </w:rPr>
        <w:t xml:space="preserve">medularmente señala que no hay registró alguno en el Sistema de Gestión Catastral de la clave catastral indicada así como del domicilio. </w:t>
      </w:r>
    </w:p>
    <w:p w14:paraId="04CEE5F6" w14:textId="77777777" w:rsidR="00F32CF3" w:rsidRPr="00AF623B" w:rsidRDefault="00F32CF3" w:rsidP="003B7657">
      <w:pPr>
        <w:pStyle w:val="Sinespaciado"/>
        <w:spacing w:line="360" w:lineRule="auto"/>
        <w:jc w:val="both"/>
        <w:rPr>
          <w:rFonts w:ascii="Palatino Linotype" w:hAnsi="Palatino Linotype"/>
          <w:color w:val="000000"/>
          <w:sz w:val="22"/>
          <w:szCs w:val="22"/>
        </w:rPr>
      </w:pPr>
    </w:p>
    <w:p w14:paraId="075F68D2" w14:textId="46F3AD69" w:rsidR="009D2454" w:rsidRPr="00AF623B" w:rsidRDefault="00F32CF3" w:rsidP="00AF623B">
      <w:pPr>
        <w:pStyle w:val="Prrafodelista"/>
        <w:numPr>
          <w:ilvl w:val="0"/>
          <w:numId w:val="2"/>
        </w:numPr>
        <w:spacing w:line="360" w:lineRule="auto"/>
        <w:ind w:left="0" w:right="34" w:firstLine="0"/>
        <w:jc w:val="both"/>
        <w:rPr>
          <w:rFonts w:ascii="Palatino Linotype" w:hAnsi="Palatino Linotype"/>
          <w:noProof w:val="0"/>
          <w:lang w:val="es-ES_tradnl"/>
        </w:rPr>
      </w:pPr>
      <w:r w:rsidRPr="00AF623B">
        <w:rPr>
          <w:rFonts w:ascii="Palatino Linotype" w:eastAsia="Times New Roman" w:hAnsi="Palatino Linotype" w:cs="Arial"/>
          <w:noProof w:val="0"/>
          <w:lang w:val="es-ES_tradnl"/>
        </w:rPr>
        <w:t>El día siete (7) de noviembre</w:t>
      </w:r>
      <w:r w:rsidR="009D2454" w:rsidRPr="00AF623B">
        <w:rPr>
          <w:rFonts w:ascii="Palatino Linotype" w:eastAsia="Times New Roman" w:hAnsi="Palatino Linotype" w:cs="Arial"/>
          <w:noProof w:val="0"/>
          <w:lang w:val="es-ES_tradnl"/>
        </w:rPr>
        <w:t xml:space="preserve"> de dos mil dieciocho el</w:t>
      </w:r>
      <w:r w:rsidR="009D2454" w:rsidRPr="00AF623B">
        <w:rPr>
          <w:rFonts w:ascii="Palatino Linotype" w:hAnsi="Palatino Linotype" w:cs="Arial"/>
          <w:noProof w:val="0"/>
          <w:szCs w:val="20"/>
          <w:lang w:val="es-ES_tradnl"/>
        </w:rPr>
        <w:t xml:space="preserve"> </w:t>
      </w:r>
      <w:r w:rsidR="009D2454" w:rsidRPr="00AF623B">
        <w:rPr>
          <w:rFonts w:ascii="Palatino Linotype" w:hAnsi="Palatino Linotype" w:cs="Arial"/>
          <w:noProof w:val="0"/>
          <w:lang w:val="es-ES_tradnl"/>
        </w:rPr>
        <w:t>particular</w:t>
      </w:r>
      <w:r w:rsidR="009D2454" w:rsidRPr="00AF623B">
        <w:rPr>
          <w:rFonts w:ascii="Palatino Linotype" w:eastAsia="Times New Roman" w:hAnsi="Palatino Linotype" w:cs="Arial"/>
          <w:noProof w:val="0"/>
          <w:lang w:val="es-ES_tradnl"/>
        </w:rPr>
        <w:t xml:space="preserve"> interpuso los recursos de revisión, en contra de las respuestas anteriormente referidas, señalando como:</w:t>
      </w:r>
      <w:bookmarkStart w:id="1" w:name="_Toc466982514"/>
      <w:bookmarkStart w:id="2" w:name="_Toc471908126"/>
      <w:bookmarkStart w:id="3" w:name="_Toc491791300"/>
      <w:bookmarkStart w:id="4" w:name="_Toc496726170"/>
      <w:bookmarkStart w:id="5" w:name="_Toc497242134"/>
      <w:bookmarkStart w:id="6" w:name="_Toc497292517"/>
      <w:bookmarkStart w:id="7" w:name="_Toc498503716"/>
      <w:bookmarkStart w:id="8" w:name="_Toc499568660"/>
      <w:bookmarkStart w:id="9" w:name="_Toc499568693"/>
      <w:bookmarkStart w:id="10" w:name="_Toc499665452"/>
      <w:bookmarkStart w:id="11" w:name="_Toc499729819"/>
      <w:bookmarkStart w:id="12" w:name="_Toc499835024"/>
      <w:bookmarkStart w:id="13" w:name="_Toc499835835"/>
      <w:bookmarkStart w:id="14" w:name="_Toc499835858"/>
    </w:p>
    <w:bookmarkEnd w:id="1"/>
    <w:bookmarkEnd w:id="2"/>
    <w:bookmarkEnd w:id="3"/>
    <w:bookmarkEnd w:id="4"/>
    <w:bookmarkEnd w:id="5"/>
    <w:bookmarkEnd w:id="6"/>
    <w:bookmarkEnd w:id="7"/>
    <w:bookmarkEnd w:id="8"/>
    <w:bookmarkEnd w:id="9"/>
    <w:bookmarkEnd w:id="10"/>
    <w:bookmarkEnd w:id="11"/>
    <w:bookmarkEnd w:id="12"/>
    <w:bookmarkEnd w:id="13"/>
    <w:bookmarkEnd w:id="14"/>
    <w:p w14:paraId="12259F59" w14:textId="77777777" w:rsidR="009D2454" w:rsidRPr="00AF623B" w:rsidRDefault="009D2454" w:rsidP="003B7657">
      <w:pPr>
        <w:pStyle w:val="Prrafodelista"/>
        <w:spacing w:line="360" w:lineRule="auto"/>
        <w:ind w:left="426"/>
        <w:jc w:val="both"/>
        <w:rPr>
          <w:rFonts w:ascii="Palatino Linotype" w:hAnsi="Palatino Linotype"/>
          <w:i/>
          <w:noProof w:val="0"/>
          <w:sz w:val="6"/>
          <w:lang w:val="es-ES_tradnl"/>
        </w:rPr>
      </w:pPr>
    </w:p>
    <w:p w14:paraId="485ED606" w14:textId="0E494905" w:rsidR="009D2454" w:rsidRPr="00AF623B" w:rsidRDefault="009D2454" w:rsidP="00AF623B">
      <w:pPr>
        <w:pStyle w:val="Prrafodelista"/>
        <w:spacing w:line="360" w:lineRule="auto"/>
        <w:ind w:left="567" w:right="34"/>
        <w:jc w:val="both"/>
        <w:rPr>
          <w:rFonts w:ascii="Palatino Linotype" w:hAnsi="Palatino Linotype"/>
          <w:noProof w:val="0"/>
          <w:lang w:val="es-ES_tradnl"/>
        </w:rPr>
      </w:pPr>
      <w:r w:rsidRPr="00AF623B">
        <w:rPr>
          <w:rFonts w:ascii="Palatino Linotype" w:eastAsia="Calibri" w:hAnsi="Palatino Linotype" w:cs="Arial"/>
          <w:b/>
          <w:bCs/>
          <w:noProof w:val="0"/>
          <w:lang w:val="es-ES_tradnl"/>
        </w:rPr>
        <w:t xml:space="preserve">Solicitud número </w:t>
      </w:r>
      <w:r w:rsidR="00F32CF3" w:rsidRPr="00AF623B">
        <w:rPr>
          <w:rFonts w:ascii="Palatino Linotype" w:eastAsia="Calibri" w:hAnsi="Palatino Linotype" w:cs="Arial"/>
          <w:b/>
          <w:bCs/>
          <w:noProof w:val="0"/>
          <w:lang w:val="es-ES_tradnl"/>
        </w:rPr>
        <w:t>0010</w:t>
      </w:r>
      <w:r w:rsidR="00F73A37" w:rsidRPr="00AF623B">
        <w:rPr>
          <w:rFonts w:ascii="Palatino Linotype" w:eastAsia="Calibri" w:hAnsi="Palatino Linotype" w:cs="Arial"/>
          <w:b/>
          <w:bCs/>
          <w:noProof w:val="0"/>
          <w:lang w:val="es-ES_tradnl"/>
        </w:rPr>
        <w:t>5</w:t>
      </w:r>
      <w:r w:rsidR="00F32CF3" w:rsidRPr="00AF623B">
        <w:rPr>
          <w:rFonts w:ascii="Palatino Linotype" w:eastAsia="Calibri" w:hAnsi="Palatino Linotype" w:cs="Arial"/>
          <w:b/>
          <w:bCs/>
          <w:noProof w:val="0"/>
          <w:lang w:val="es-ES_tradnl"/>
        </w:rPr>
        <w:t>/VABRAVO/IP/2018</w:t>
      </w:r>
      <w:r w:rsidR="001E10B4" w:rsidRPr="00AF623B">
        <w:rPr>
          <w:rFonts w:ascii="Palatino Linotype" w:eastAsia="Calibri" w:hAnsi="Palatino Linotype" w:cs="Arial"/>
          <w:b/>
          <w:bCs/>
          <w:noProof w:val="0"/>
          <w:lang w:val="es-ES_tradnl"/>
        </w:rPr>
        <w:t>:</w:t>
      </w:r>
    </w:p>
    <w:p w14:paraId="7ABE0EF3" w14:textId="5B4E4518" w:rsidR="009D2454" w:rsidRPr="00AF623B" w:rsidRDefault="009D2454" w:rsidP="00AF623B">
      <w:pPr>
        <w:pStyle w:val="Prrafodelista"/>
        <w:spacing w:line="360" w:lineRule="auto"/>
        <w:ind w:left="567"/>
        <w:jc w:val="both"/>
        <w:rPr>
          <w:rFonts w:ascii="Palatino Linotype" w:eastAsia="Calibri" w:hAnsi="Palatino Linotype" w:cs="Arial"/>
          <w:noProof w:val="0"/>
          <w:lang w:val="es-ES_tradnl"/>
        </w:rPr>
      </w:pPr>
      <w:r w:rsidRPr="00AF623B">
        <w:rPr>
          <w:rFonts w:ascii="Palatino Linotype" w:eastAsia="Calibri" w:hAnsi="Palatino Linotype" w:cs="Arial"/>
          <w:b/>
          <w:noProof w:val="0"/>
          <w:lang w:val="es-ES_tradnl"/>
        </w:rPr>
        <w:t>Acto impugnado</w:t>
      </w:r>
      <w:r w:rsidRPr="00AF623B">
        <w:rPr>
          <w:rFonts w:ascii="Palatino Linotype" w:eastAsia="Calibri" w:hAnsi="Palatino Linotype" w:cs="Arial"/>
          <w:noProof w:val="0"/>
          <w:lang w:val="es-ES_tradnl"/>
        </w:rPr>
        <w:t>: “</w:t>
      </w:r>
      <w:r w:rsidR="00F32CF3" w:rsidRPr="00AF623B">
        <w:rPr>
          <w:rFonts w:ascii="Palatino Linotype" w:eastAsia="Calibri" w:hAnsi="Palatino Linotype" w:cs="Arial"/>
          <w:i/>
          <w:noProof w:val="0"/>
          <w:lang w:val="es-ES_tradnl"/>
        </w:rPr>
        <w:t xml:space="preserve">La resolución dictada en la solicitud de información con folio 00105/VABRAVO/IP/2018. La decisión de testar datos </w:t>
      </w:r>
      <w:proofErr w:type="spellStart"/>
      <w:r w:rsidR="00F32CF3" w:rsidRPr="00AF623B">
        <w:rPr>
          <w:rFonts w:ascii="Palatino Linotype" w:eastAsia="Calibri" w:hAnsi="Palatino Linotype" w:cs="Arial"/>
          <w:i/>
          <w:noProof w:val="0"/>
          <w:lang w:val="es-ES_tradnl"/>
        </w:rPr>
        <w:t>publicos</w:t>
      </w:r>
      <w:proofErr w:type="spellEnd"/>
      <w:r w:rsidR="00F32CF3" w:rsidRPr="00AF623B">
        <w:rPr>
          <w:rFonts w:ascii="Palatino Linotype" w:eastAsia="Calibri" w:hAnsi="Palatino Linotype" w:cs="Arial"/>
          <w:i/>
          <w:noProof w:val="0"/>
          <w:lang w:val="es-ES_tradnl"/>
        </w:rPr>
        <w:t xml:space="preserve">, del acta de cabildo, </w:t>
      </w:r>
      <w:r w:rsidR="00F32CF3" w:rsidRPr="00AF623B">
        <w:rPr>
          <w:rFonts w:ascii="Palatino Linotype" w:eastAsia="Calibri" w:hAnsi="Palatino Linotype" w:cs="Arial"/>
          <w:i/>
          <w:noProof w:val="0"/>
          <w:lang w:val="es-ES_tradnl"/>
        </w:rPr>
        <w:lastRenderedPageBreak/>
        <w:t xml:space="preserve">tales como el nombre de los donantes del predio materia del punto IV de la orden del día, así como la clave catastral del inmueble donado. Asimismo, se </w:t>
      </w:r>
      <w:proofErr w:type="spellStart"/>
      <w:r w:rsidR="00F32CF3" w:rsidRPr="00AF623B">
        <w:rPr>
          <w:rFonts w:ascii="Palatino Linotype" w:eastAsia="Calibri" w:hAnsi="Palatino Linotype" w:cs="Arial"/>
          <w:i/>
          <w:noProof w:val="0"/>
          <w:lang w:val="es-ES_tradnl"/>
        </w:rPr>
        <w:t>omitó</w:t>
      </w:r>
      <w:proofErr w:type="spellEnd"/>
      <w:r w:rsidR="00F32CF3" w:rsidRPr="00AF623B">
        <w:rPr>
          <w:rFonts w:ascii="Palatino Linotype" w:eastAsia="Calibri" w:hAnsi="Palatino Linotype" w:cs="Arial"/>
          <w:i/>
          <w:noProof w:val="0"/>
          <w:lang w:val="es-ES_tradnl"/>
        </w:rPr>
        <w:t xml:space="preserve"> conceder copia del anexo del </w:t>
      </w:r>
      <w:proofErr w:type="gramStart"/>
      <w:r w:rsidR="00F32CF3" w:rsidRPr="00AF623B">
        <w:rPr>
          <w:rFonts w:ascii="Palatino Linotype" w:eastAsia="Calibri" w:hAnsi="Palatino Linotype" w:cs="Arial"/>
          <w:i/>
          <w:noProof w:val="0"/>
          <w:lang w:val="es-ES_tradnl"/>
        </w:rPr>
        <w:t>acta ,</w:t>
      </w:r>
      <w:proofErr w:type="gramEnd"/>
      <w:r w:rsidR="00F32CF3" w:rsidRPr="00AF623B">
        <w:rPr>
          <w:rFonts w:ascii="Palatino Linotype" w:eastAsia="Calibri" w:hAnsi="Palatino Linotype" w:cs="Arial"/>
          <w:i/>
          <w:noProof w:val="0"/>
          <w:lang w:val="es-ES_tradnl"/>
        </w:rPr>
        <w:t xml:space="preserve"> consistente en el plano de ubicación del camino vecinal aceptado en donación.</w:t>
      </w:r>
      <w:r w:rsidRPr="00AF623B">
        <w:rPr>
          <w:rFonts w:ascii="Palatino Linotype" w:eastAsia="Calibri" w:hAnsi="Palatino Linotype" w:cs="Arial"/>
          <w:i/>
          <w:noProof w:val="0"/>
          <w:lang w:val="es-ES_tradnl"/>
        </w:rPr>
        <w:t>” (Sic)</w:t>
      </w:r>
    </w:p>
    <w:p w14:paraId="68507C95" w14:textId="3414DB00" w:rsidR="009D2454" w:rsidRPr="00AF623B" w:rsidRDefault="009D2454" w:rsidP="00AF623B">
      <w:pPr>
        <w:pStyle w:val="Prrafodelista"/>
        <w:spacing w:line="360" w:lineRule="auto"/>
        <w:ind w:left="567"/>
        <w:jc w:val="both"/>
        <w:rPr>
          <w:rFonts w:ascii="Palatino Linotype" w:hAnsi="Palatino Linotype"/>
          <w:i/>
          <w:noProof w:val="0"/>
          <w:lang w:val="es-ES_tradnl"/>
        </w:rPr>
      </w:pPr>
      <w:r w:rsidRPr="00AF623B">
        <w:rPr>
          <w:rFonts w:ascii="Palatino Linotype" w:eastAsia="Calibri" w:hAnsi="Palatino Linotype" w:cs="Arial"/>
          <w:b/>
          <w:noProof w:val="0"/>
          <w:lang w:val="es-ES_tradnl"/>
        </w:rPr>
        <w:t>Razones o Motivos de inconformidad</w:t>
      </w:r>
      <w:r w:rsidRPr="00AF623B">
        <w:rPr>
          <w:rFonts w:ascii="Palatino Linotype" w:eastAsia="Calibri" w:hAnsi="Palatino Linotype" w:cs="Arial"/>
          <w:noProof w:val="0"/>
          <w:lang w:val="es-ES_tradnl"/>
        </w:rPr>
        <w:t xml:space="preserve">: </w:t>
      </w:r>
      <w:r w:rsidRPr="00AF623B">
        <w:rPr>
          <w:rFonts w:ascii="Palatino Linotype" w:eastAsia="Calibri" w:hAnsi="Palatino Linotype" w:cs="Arial"/>
          <w:i/>
          <w:noProof w:val="0"/>
          <w:lang w:val="es-ES_tradnl"/>
        </w:rPr>
        <w:t>“</w:t>
      </w:r>
      <w:r w:rsidR="00F32CF3" w:rsidRPr="00AF623B">
        <w:rPr>
          <w:rFonts w:ascii="Palatino Linotype" w:eastAsia="Calibri" w:hAnsi="Palatino Linotype" w:cs="Arial"/>
          <w:i/>
          <w:noProof w:val="0"/>
          <w:lang w:val="es-ES_tradnl"/>
        </w:rPr>
        <w:t xml:space="preserve">La decisión de testar datos </w:t>
      </w:r>
      <w:proofErr w:type="spellStart"/>
      <w:r w:rsidR="00F32CF3" w:rsidRPr="00AF623B">
        <w:rPr>
          <w:rFonts w:ascii="Palatino Linotype" w:eastAsia="Calibri" w:hAnsi="Palatino Linotype" w:cs="Arial"/>
          <w:i/>
          <w:noProof w:val="0"/>
          <w:lang w:val="es-ES_tradnl"/>
        </w:rPr>
        <w:t>publicos</w:t>
      </w:r>
      <w:proofErr w:type="spellEnd"/>
      <w:r w:rsidR="00F32CF3" w:rsidRPr="00AF623B">
        <w:rPr>
          <w:rFonts w:ascii="Palatino Linotype" w:eastAsia="Calibri" w:hAnsi="Palatino Linotype" w:cs="Arial"/>
          <w:i/>
          <w:noProof w:val="0"/>
          <w:lang w:val="es-ES_tradnl"/>
        </w:rPr>
        <w:t xml:space="preserve">, del acta de cabildo, tales como el nombre de los donantes del predio materia del punto IV de la orden del día, así como la clave catastral del inmueble donado. Asimismo, se </w:t>
      </w:r>
      <w:proofErr w:type="spellStart"/>
      <w:r w:rsidR="00F32CF3" w:rsidRPr="00AF623B">
        <w:rPr>
          <w:rFonts w:ascii="Palatino Linotype" w:eastAsia="Calibri" w:hAnsi="Palatino Linotype" w:cs="Arial"/>
          <w:i/>
          <w:noProof w:val="0"/>
          <w:lang w:val="es-ES_tradnl"/>
        </w:rPr>
        <w:t>omitó</w:t>
      </w:r>
      <w:proofErr w:type="spellEnd"/>
      <w:r w:rsidR="00F32CF3" w:rsidRPr="00AF623B">
        <w:rPr>
          <w:rFonts w:ascii="Palatino Linotype" w:eastAsia="Calibri" w:hAnsi="Palatino Linotype" w:cs="Arial"/>
          <w:i/>
          <w:noProof w:val="0"/>
          <w:lang w:val="es-ES_tradnl"/>
        </w:rPr>
        <w:t xml:space="preserve"> conceder copia del anexo del </w:t>
      </w:r>
      <w:proofErr w:type="gramStart"/>
      <w:r w:rsidR="00F32CF3" w:rsidRPr="00AF623B">
        <w:rPr>
          <w:rFonts w:ascii="Palatino Linotype" w:eastAsia="Calibri" w:hAnsi="Palatino Linotype" w:cs="Arial"/>
          <w:i/>
          <w:noProof w:val="0"/>
          <w:lang w:val="es-ES_tradnl"/>
        </w:rPr>
        <w:t>acta ,</w:t>
      </w:r>
      <w:proofErr w:type="gramEnd"/>
      <w:r w:rsidR="00F32CF3" w:rsidRPr="00AF623B">
        <w:rPr>
          <w:rFonts w:ascii="Palatino Linotype" w:eastAsia="Calibri" w:hAnsi="Palatino Linotype" w:cs="Arial"/>
          <w:i/>
          <w:noProof w:val="0"/>
          <w:lang w:val="es-ES_tradnl"/>
        </w:rPr>
        <w:t xml:space="preserve"> consistente en el plano de ubicación del camino vecinal aceptado en donación. Fue indebido e ilegal omitir y testar dicha información, en contra de los principios de </w:t>
      </w:r>
      <w:proofErr w:type="spellStart"/>
      <w:r w:rsidR="00F32CF3" w:rsidRPr="00AF623B">
        <w:rPr>
          <w:rFonts w:ascii="Palatino Linotype" w:eastAsia="Calibri" w:hAnsi="Palatino Linotype" w:cs="Arial"/>
          <w:i/>
          <w:noProof w:val="0"/>
          <w:lang w:val="es-ES_tradnl"/>
        </w:rPr>
        <w:t>maxima</w:t>
      </w:r>
      <w:proofErr w:type="spellEnd"/>
      <w:r w:rsidR="00F32CF3" w:rsidRPr="00AF623B">
        <w:rPr>
          <w:rFonts w:ascii="Palatino Linotype" w:eastAsia="Calibri" w:hAnsi="Palatino Linotype" w:cs="Arial"/>
          <w:i/>
          <w:noProof w:val="0"/>
          <w:lang w:val="es-ES_tradnl"/>
        </w:rPr>
        <w:t xml:space="preserve"> </w:t>
      </w:r>
      <w:proofErr w:type="spellStart"/>
      <w:r w:rsidR="00F32CF3" w:rsidRPr="00AF623B">
        <w:rPr>
          <w:rFonts w:ascii="Palatino Linotype" w:eastAsia="Calibri" w:hAnsi="Palatino Linotype" w:cs="Arial"/>
          <w:i/>
          <w:noProof w:val="0"/>
          <w:lang w:val="es-ES_tradnl"/>
        </w:rPr>
        <w:t>pubicidad</w:t>
      </w:r>
      <w:proofErr w:type="spellEnd"/>
      <w:r w:rsidR="00F32CF3" w:rsidRPr="00AF623B">
        <w:rPr>
          <w:rFonts w:ascii="Palatino Linotype" w:eastAsia="Calibri" w:hAnsi="Palatino Linotype" w:cs="Arial"/>
          <w:i/>
          <w:noProof w:val="0"/>
          <w:lang w:val="es-ES_tradnl"/>
        </w:rPr>
        <w:t xml:space="preserve"> y </w:t>
      </w:r>
      <w:proofErr w:type="spellStart"/>
      <w:r w:rsidR="00F32CF3" w:rsidRPr="00AF623B">
        <w:rPr>
          <w:rFonts w:ascii="Palatino Linotype" w:eastAsia="Calibri" w:hAnsi="Palatino Linotype" w:cs="Arial"/>
          <w:i/>
          <w:noProof w:val="0"/>
          <w:lang w:val="es-ES_tradnl"/>
        </w:rPr>
        <w:t>exahustividad</w:t>
      </w:r>
      <w:proofErr w:type="spellEnd"/>
      <w:r w:rsidR="00F32CF3" w:rsidRPr="00AF623B">
        <w:rPr>
          <w:rFonts w:ascii="Palatino Linotype" w:eastAsia="Calibri" w:hAnsi="Palatino Linotype" w:cs="Arial"/>
          <w:i/>
          <w:noProof w:val="0"/>
          <w:lang w:val="es-ES_tradnl"/>
        </w:rPr>
        <w:t xml:space="preserve">, </w:t>
      </w:r>
      <w:proofErr w:type="spellStart"/>
      <w:r w:rsidR="00F32CF3" w:rsidRPr="00AF623B">
        <w:rPr>
          <w:rFonts w:ascii="Palatino Linotype" w:eastAsia="Calibri" w:hAnsi="Palatino Linotype" w:cs="Arial"/>
          <w:i/>
          <w:noProof w:val="0"/>
          <w:lang w:val="es-ES_tradnl"/>
        </w:rPr>
        <w:t>etcpétera</w:t>
      </w:r>
      <w:proofErr w:type="spellEnd"/>
      <w:r w:rsidR="00F32CF3" w:rsidRPr="00AF623B">
        <w:rPr>
          <w:rFonts w:ascii="Palatino Linotype" w:eastAsia="Calibri" w:hAnsi="Palatino Linotype" w:cs="Arial"/>
          <w:i/>
          <w:noProof w:val="0"/>
          <w:lang w:val="es-ES_tradnl"/>
        </w:rPr>
        <w:t>. Favor de suplir la deficiencia del motivo de inconformidad..</w:t>
      </w:r>
      <w:r w:rsidR="00BD6FFD" w:rsidRPr="00AF623B">
        <w:rPr>
          <w:rFonts w:ascii="Palatino Linotype" w:eastAsia="Calibri" w:hAnsi="Palatino Linotype" w:cs="Arial"/>
          <w:i/>
          <w:noProof w:val="0"/>
          <w:lang w:val="es-ES_tradnl"/>
        </w:rPr>
        <w:t>.</w:t>
      </w:r>
      <w:r w:rsidRPr="00AF623B">
        <w:rPr>
          <w:rFonts w:ascii="Palatino Linotype" w:hAnsi="Palatino Linotype"/>
          <w:i/>
          <w:noProof w:val="0"/>
          <w:lang w:val="es-ES_tradnl"/>
        </w:rPr>
        <w:t>” (Sic)</w:t>
      </w:r>
    </w:p>
    <w:p w14:paraId="30FEAB86" w14:textId="77777777" w:rsidR="00F73A37" w:rsidRPr="00AF623B" w:rsidRDefault="00F73A37" w:rsidP="00AF623B">
      <w:pPr>
        <w:pStyle w:val="Prrafodelista"/>
        <w:spacing w:line="360" w:lineRule="auto"/>
        <w:ind w:left="567" w:right="34"/>
        <w:jc w:val="both"/>
        <w:rPr>
          <w:rFonts w:ascii="Palatino Linotype" w:hAnsi="Palatino Linotype"/>
          <w:noProof w:val="0"/>
          <w:lang w:val="es-ES_tradnl"/>
        </w:rPr>
      </w:pPr>
      <w:r w:rsidRPr="00AF623B">
        <w:rPr>
          <w:rFonts w:ascii="Palatino Linotype" w:eastAsia="Calibri" w:hAnsi="Palatino Linotype" w:cs="Arial"/>
          <w:b/>
          <w:bCs/>
          <w:noProof w:val="0"/>
          <w:lang w:val="es-ES_tradnl"/>
        </w:rPr>
        <w:t>Solicitud número 00105/VABRAVO/IP/2018:</w:t>
      </w:r>
    </w:p>
    <w:p w14:paraId="350700A2" w14:textId="31090934" w:rsidR="00F73A37" w:rsidRPr="00AF623B" w:rsidRDefault="00F73A37" w:rsidP="00AF623B">
      <w:pPr>
        <w:pStyle w:val="Prrafodelista"/>
        <w:spacing w:line="360" w:lineRule="auto"/>
        <w:ind w:left="567"/>
        <w:jc w:val="both"/>
        <w:rPr>
          <w:rFonts w:ascii="Palatino Linotype" w:eastAsia="Calibri" w:hAnsi="Palatino Linotype" w:cs="Arial"/>
          <w:noProof w:val="0"/>
          <w:lang w:val="es-ES_tradnl"/>
        </w:rPr>
      </w:pPr>
      <w:bookmarkStart w:id="15" w:name="_Toc504377966"/>
      <w:r w:rsidRPr="00AF623B">
        <w:rPr>
          <w:rFonts w:ascii="Palatino Linotype" w:eastAsia="Calibri" w:hAnsi="Palatino Linotype" w:cs="Arial"/>
          <w:b/>
          <w:noProof w:val="0"/>
          <w:lang w:val="es-ES_tradnl"/>
        </w:rPr>
        <w:t>Acto impugnado</w:t>
      </w:r>
      <w:r w:rsidRPr="00AF623B">
        <w:rPr>
          <w:rFonts w:ascii="Palatino Linotype" w:eastAsia="Calibri" w:hAnsi="Palatino Linotype" w:cs="Arial"/>
          <w:noProof w:val="0"/>
          <w:lang w:val="es-ES_tradnl"/>
        </w:rPr>
        <w:t>:</w:t>
      </w:r>
      <w:bookmarkEnd w:id="15"/>
      <w:r w:rsidRPr="00AF623B">
        <w:rPr>
          <w:rFonts w:ascii="Palatino Linotype" w:eastAsia="Calibri" w:hAnsi="Palatino Linotype" w:cs="Arial"/>
          <w:noProof w:val="0"/>
          <w:lang w:val="es-ES_tradnl"/>
        </w:rPr>
        <w:t xml:space="preserve"> </w:t>
      </w:r>
      <w:bookmarkStart w:id="16" w:name="_Toc466982515"/>
      <w:bookmarkStart w:id="17" w:name="_Toc471908127"/>
      <w:bookmarkStart w:id="18" w:name="_Toc491791301"/>
      <w:bookmarkStart w:id="19" w:name="_Toc496726171"/>
      <w:bookmarkStart w:id="20" w:name="_Toc497242135"/>
      <w:bookmarkStart w:id="21" w:name="_Toc497292518"/>
      <w:bookmarkStart w:id="22" w:name="_Toc498503717"/>
      <w:bookmarkStart w:id="23" w:name="_Toc499568661"/>
      <w:bookmarkStart w:id="24" w:name="_Toc499568694"/>
      <w:bookmarkStart w:id="25" w:name="_Toc499665453"/>
      <w:bookmarkStart w:id="26" w:name="_Toc499729820"/>
      <w:bookmarkStart w:id="27" w:name="_Toc499835025"/>
      <w:bookmarkStart w:id="28" w:name="_Toc499835836"/>
      <w:bookmarkStart w:id="29" w:name="_Toc499835859"/>
      <w:r w:rsidRPr="00AF623B">
        <w:rPr>
          <w:rFonts w:ascii="Palatino Linotype" w:eastAsia="Calibri" w:hAnsi="Palatino Linotype" w:cs="Arial"/>
          <w:noProof w:val="0"/>
          <w:lang w:val="es-ES_tradnl"/>
        </w:rPr>
        <w:t>“</w:t>
      </w:r>
      <w:r w:rsidRPr="00AF623B">
        <w:rPr>
          <w:rFonts w:ascii="Palatino Linotype" w:eastAsia="Calibri" w:hAnsi="Palatino Linotype" w:cs="Arial"/>
          <w:i/>
          <w:noProof w:val="0"/>
          <w:lang w:val="es-ES_tradnl"/>
        </w:rPr>
        <w:t>La resolución dictada en la solicitud 00108/VABRAVO/IP/2018.” (Sic)</w:t>
      </w:r>
    </w:p>
    <w:p w14:paraId="68B00F3B" w14:textId="4C66E1D3" w:rsidR="00F73A37" w:rsidRPr="00AF623B" w:rsidRDefault="00F73A37" w:rsidP="00AF623B">
      <w:pPr>
        <w:pStyle w:val="Prrafodelista"/>
        <w:spacing w:line="360" w:lineRule="auto"/>
        <w:ind w:left="567"/>
        <w:jc w:val="both"/>
        <w:rPr>
          <w:rFonts w:ascii="Palatino Linotype" w:hAnsi="Palatino Linotype"/>
          <w:i/>
          <w:noProof w:val="0"/>
          <w:lang w:val="es-ES_tradnl"/>
        </w:rPr>
      </w:pPr>
      <w:bookmarkStart w:id="30" w:name="_Toc504377967"/>
      <w:r w:rsidRPr="00AF623B">
        <w:rPr>
          <w:rFonts w:ascii="Palatino Linotype" w:eastAsia="Calibri" w:hAnsi="Palatino Linotype" w:cs="Arial"/>
          <w:b/>
          <w:noProof w:val="0"/>
          <w:lang w:val="es-ES_tradnl"/>
        </w:rPr>
        <w:t>Razones o Motivos de inconformidad</w:t>
      </w:r>
      <w:r w:rsidRPr="00AF623B">
        <w:rPr>
          <w:rFonts w:ascii="Palatino Linotype" w:eastAsia="Calibri" w:hAnsi="Palatino Linotype" w:cs="Arial"/>
          <w:noProof w:val="0"/>
          <w:lang w:val="es-ES_tradnl"/>
        </w:rPr>
        <w:t>:</w:t>
      </w:r>
      <w:bookmarkEnd w:id="16"/>
      <w:bookmarkEnd w:id="30"/>
      <w:r w:rsidRPr="00AF623B">
        <w:rPr>
          <w:rFonts w:ascii="Palatino Linotype" w:eastAsia="Calibri" w:hAnsi="Palatino Linotype" w:cs="Arial"/>
          <w:noProof w:val="0"/>
          <w:lang w:val="es-ES_tradnl"/>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r w:rsidRPr="00AF623B">
        <w:rPr>
          <w:rFonts w:ascii="Palatino Linotype" w:eastAsia="Calibri" w:hAnsi="Palatino Linotype" w:cs="Arial"/>
          <w:i/>
          <w:noProof w:val="0"/>
          <w:lang w:val="es-ES_tradnl"/>
        </w:rPr>
        <w:t xml:space="preserve">“La resolución y respuesta dada a mi solicitud, es ilegal, incompleta, y viola en mi perjuicio los principios de máxima publicidad y sobre todo, de exhaustivamente, ya que como lo acredito con el documento </w:t>
      </w:r>
      <w:proofErr w:type="spellStart"/>
      <w:r w:rsidRPr="00AF623B">
        <w:rPr>
          <w:rFonts w:ascii="Palatino Linotype" w:eastAsia="Calibri" w:hAnsi="Palatino Linotype" w:cs="Arial"/>
          <w:i/>
          <w:noProof w:val="0"/>
          <w:lang w:val="es-ES_tradnl"/>
        </w:rPr>
        <w:t>publico</w:t>
      </w:r>
      <w:proofErr w:type="spellEnd"/>
      <w:r w:rsidRPr="00AF623B">
        <w:rPr>
          <w:rFonts w:ascii="Palatino Linotype" w:eastAsia="Calibri" w:hAnsi="Palatino Linotype" w:cs="Arial"/>
          <w:i/>
          <w:noProof w:val="0"/>
          <w:lang w:val="es-ES_tradnl"/>
        </w:rPr>
        <w:t xml:space="preserve"> que se anexa a la presente, el inmueble y los registros catastrales del inmueble materia de mi solicitud, sí existen. La contradicción acreditada con los anexos que se adjunta a la presente, ameriza que se ordene a la autoridad una búsqueda mucho </w:t>
      </w:r>
      <w:proofErr w:type="spellStart"/>
      <w:r w:rsidRPr="00AF623B">
        <w:rPr>
          <w:rFonts w:ascii="Palatino Linotype" w:eastAsia="Calibri" w:hAnsi="Palatino Linotype" w:cs="Arial"/>
          <w:i/>
          <w:noProof w:val="0"/>
          <w:lang w:val="es-ES_tradnl"/>
        </w:rPr>
        <w:t>mas</w:t>
      </w:r>
      <w:proofErr w:type="spellEnd"/>
      <w:r w:rsidRPr="00AF623B">
        <w:rPr>
          <w:rFonts w:ascii="Palatino Linotype" w:eastAsia="Calibri" w:hAnsi="Palatino Linotype" w:cs="Arial"/>
          <w:i/>
          <w:noProof w:val="0"/>
          <w:lang w:val="es-ES_tradnl"/>
        </w:rPr>
        <w:t xml:space="preserve"> exhaustiva que la que hizo , tomando en consideración el documento anexo, el cual dicho sea de paso, fue anexado a la solicitud inicial.</w:t>
      </w:r>
      <w:r w:rsidRPr="00AF623B">
        <w:rPr>
          <w:rFonts w:ascii="Palatino Linotype" w:hAnsi="Palatino Linotype"/>
          <w:i/>
          <w:noProof w:val="0"/>
          <w:lang w:val="es-ES_tradnl"/>
        </w:rPr>
        <w:t>” (Sic)</w:t>
      </w:r>
    </w:p>
    <w:p w14:paraId="7FC483BB" w14:textId="5DD2D46D" w:rsidR="00F73A37" w:rsidRPr="00AF623B" w:rsidRDefault="00F73A37" w:rsidP="00AF623B">
      <w:pPr>
        <w:pStyle w:val="Sinespaciado"/>
        <w:numPr>
          <w:ilvl w:val="0"/>
          <w:numId w:val="9"/>
        </w:numPr>
        <w:spacing w:line="360" w:lineRule="auto"/>
        <w:ind w:left="567"/>
        <w:jc w:val="both"/>
        <w:rPr>
          <w:rFonts w:ascii="Palatino Linotype" w:hAnsi="Palatino Linotype"/>
          <w:color w:val="000000"/>
        </w:rPr>
      </w:pPr>
      <w:r w:rsidRPr="00AF623B">
        <w:rPr>
          <w:rFonts w:ascii="Palatino Linotype" w:hAnsi="Palatino Linotype"/>
          <w:color w:val="000000"/>
        </w:rPr>
        <w:lastRenderedPageBreak/>
        <w:t xml:space="preserve">Anexando el archivo denominado </w:t>
      </w:r>
      <w:hyperlink r:id="rId9" w:tgtFrame="_blank" w:history="1">
        <w:r w:rsidRPr="00AF623B">
          <w:rPr>
            <w:rFonts w:ascii="Palatino Linotype" w:hAnsi="Palatino Linotype"/>
            <w:color w:val="000000"/>
          </w:rPr>
          <w:t xml:space="preserve"> </w:t>
        </w:r>
        <w:r w:rsidRPr="00AF623B">
          <w:rPr>
            <w:rFonts w:ascii="Palatino Linotype" w:hAnsi="Palatino Linotype"/>
            <w:i/>
            <w:color w:val="000000"/>
          </w:rPr>
          <w:t>DONACION CAMINO VECINAL.pdf</w:t>
        </w:r>
        <w:r w:rsidRPr="00AF623B">
          <w:rPr>
            <w:rFonts w:ascii="Palatino Linotype" w:hAnsi="Palatino Linotype"/>
            <w:color w:val="000000"/>
          </w:rPr>
          <w:t xml:space="preserve">; cabe señalar que dicho documento también fue anexado en la solicitud.  </w:t>
        </w:r>
      </w:hyperlink>
    </w:p>
    <w:p w14:paraId="7C2C487D" w14:textId="77777777" w:rsidR="00F73A37" w:rsidRPr="00AF623B" w:rsidRDefault="00F73A37" w:rsidP="003B7657">
      <w:pPr>
        <w:pStyle w:val="Sinespaciado"/>
        <w:spacing w:line="360" w:lineRule="auto"/>
        <w:ind w:left="720"/>
        <w:jc w:val="both"/>
        <w:rPr>
          <w:rFonts w:ascii="Palatino Linotype" w:hAnsi="Palatino Linotype"/>
          <w:color w:val="000000"/>
        </w:rPr>
      </w:pPr>
    </w:p>
    <w:p w14:paraId="4B3F4EE4" w14:textId="0F50A5A4" w:rsidR="009D2454" w:rsidRPr="00AF623B" w:rsidRDefault="009D2454" w:rsidP="00AF623B">
      <w:pPr>
        <w:pStyle w:val="Prrafodelista"/>
        <w:numPr>
          <w:ilvl w:val="0"/>
          <w:numId w:val="2"/>
        </w:numPr>
        <w:spacing w:line="360" w:lineRule="auto"/>
        <w:ind w:left="0" w:right="34" w:firstLine="0"/>
        <w:jc w:val="both"/>
        <w:rPr>
          <w:rFonts w:ascii="Palatino Linotype" w:hAnsi="Palatino Linotype"/>
          <w:b/>
          <w:bCs/>
          <w:noProof w:val="0"/>
          <w:lang w:val="es-ES_tradnl"/>
        </w:rPr>
      </w:pPr>
      <w:r w:rsidRPr="00AF623B">
        <w:rPr>
          <w:rFonts w:ascii="Palatino Linotype" w:hAnsi="Palatino Linotype" w:cs="Arial"/>
          <w:bCs/>
          <w:noProof w:val="0"/>
          <w:lang w:val="es-ES_tradnl" w:eastAsia="es-MX"/>
        </w:rPr>
        <w:t xml:space="preserve">En fecha </w:t>
      </w:r>
      <w:r w:rsidR="00F73A37" w:rsidRPr="00AF623B">
        <w:rPr>
          <w:rFonts w:ascii="Palatino Linotype" w:hAnsi="Palatino Linotype" w:cs="Arial"/>
          <w:bCs/>
          <w:noProof w:val="0"/>
          <w:lang w:val="es-ES_tradnl" w:eastAsia="es-MX"/>
        </w:rPr>
        <w:t>trece (13) de noviembre</w:t>
      </w:r>
      <w:r w:rsidRPr="00AF623B">
        <w:rPr>
          <w:rFonts w:ascii="Palatino Linotype" w:hAnsi="Palatino Linotype" w:cs="Arial"/>
          <w:bCs/>
          <w:noProof w:val="0"/>
          <w:lang w:val="es-ES_tradnl" w:eastAsia="es-MX"/>
        </w:rPr>
        <w:t xml:space="preserve"> de octubre de dos mil dieciocho, los Comisionados con fundamento en el artículo 185, fracción II, de la Ley de Transparencia y Acceso a la Información Pública del Estado de México y Municipios, admitieron los recursos de revisión que nos ocupan, a fin de integrar el expediente respectivo y ponerlo a disposición de las partes para que en un plazo máximo de siete días hábiles manifestaran lo que a su derecho correspondiera, ofrecieran pruebas, el Sujeto Obligado rindiera sus respectivos Informes Justificados y se formularan alegatos.</w:t>
      </w:r>
    </w:p>
    <w:p w14:paraId="56C25F89" w14:textId="77777777" w:rsidR="009D2454" w:rsidRPr="00AF623B" w:rsidRDefault="009D2454" w:rsidP="003B7657">
      <w:pPr>
        <w:pStyle w:val="Prrafodelista"/>
        <w:spacing w:line="360" w:lineRule="auto"/>
        <w:ind w:left="426"/>
        <w:jc w:val="both"/>
        <w:rPr>
          <w:i/>
          <w:noProof w:val="0"/>
          <w:sz w:val="20"/>
          <w:lang w:val="es-ES_tradnl"/>
        </w:rPr>
      </w:pPr>
    </w:p>
    <w:p w14:paraId="79D7FB62" w14:textId="61856F79" w:rsidR="009D2454" w:rsidRPr="00AF623B" w:rsidRDefault="009D2454" w:rsidP="00AF623B">
      <w:pPr>
        <w:pStyle w:val="Prrafodelista"/>
        <w:numPr>
          <w:ilvl w:val="0"/>
          <w:numId w:val="2"/>
        </w:numPr>
        <w:spacing w:line="360" w:lineRule="auto"/>
        <w:ind w:left="0" w:right="34" w:firstLine="0"/>
        <w:jc w:val="both"/>
        <w:rPr>
          <w:noProof w:val="0"/>
          <w:lang w:val="es-ES_tradnl"/>
        </w:rPr>
      </w:pPr>
      <w:r w:rsidRPr="00AF623B">
        <w:rPr>
          <w:rFonts w:ascii="Palatino Linotype" w:eastAsia="MS Mincho" w:hAnsi="Palatino Linotype" w:cs="Arial"/>
          <w:noProof w:val="0"/>
          <w:lang w:val="es-ES_tradnl"/>
        </w:rPr>
        <w:t xml:space="preserve">Posteriormente, </w:t>
      </w:r>
      <w:r w:rsidRPr="00AF623B">
        <w:rPr>
          <w:rFonts w:ascii="Palatino Linotype" w:hAnsi="Palatino Linotype" w:cs="Arial"/>
          <w:bCs/>
          <w:noProof w:val="0"/>
          <w:lang w:val="es-ES_tradnl" w:eastAsia="es-MX"/>
        </w:rPr>
        <w:t xml:space="preserve">con fecha </w:t>
      </w:r>
      <w:r w:rsidR="00C10AC3" w:rsidRPr="00AF623B">
        <w:rPr>
          <w:rFonts w:ascii="Palatino Linotype" w:hAnsi="Palatino Linotype" w:cs="Arial"/>
          <w:bCs/>
          <w:noProof w:val="0"/>
          <w:lang w:val="es-ES_tradnl" w:eastAsia="es-MX"/>
        </w:rPr>
        <w:t>catorce (14)</w:t>
      </w:r>
      <w:r w:rsidRPr="00AF623B">
        <w:rPr>
          <w:rFonts w:ascii="Palatino Linotype" w:hAnsi="Palatino Linotype" w:cs="Arial"/>
          <w:bCs/>
          <w:noProof w:val="0"/>
          <w:lang w:val="es-ES_tradnl" w:eastAsia="es-MX"/>
        </w:rPr>
        <w:t xml:space="preserve"> de </w:t>
      </w:r>
      <w:r w:rsidR="00C10AC3" w:rsidRPr="00AF623B">
        <w:rPr>
          <w:rFonts w:ascii="Palatino Linotype" w:hAnsi="Palatino Linotype" w:cs="Arial"/>
          <w:bCs/>
          <w:noProof w:val="0"/>
          <w:lang w:val="es-ES_tradnl" w:eastAsia="es-MX"/>
        </w:rPr>
        <w:t>noviembre</w:t>
      </w:r>
      <w:r w:rsidRPr="00AF623B">
        <w:rPr>
          <w:rFonts w:ascii="Palatino Linotype" w:hAnsi="Palatino Linotype" w:cs="Arial"/>
          <w:bCs/>
          <w:noProof w:val="0"/>
          <w:lang w:val="es-ES_tradnl" w:eastAsia="es-MX"/>
        </w:rPr>
        <w:t xml:space="preserve"> de dos mil dieciocho, en la </w:t>
      </w:r>
      <w:r w:rsidR="007A3CCD" w:rsidRPr="00AF623B">
        <w:rPr>
          <w:rFonts w:ascii="Palatino Linotype" w:hAnsi="Palatino Linotype" w:cs="Arial"/>
          <w:bCs/>
          <w:noProof w:val="0"/>
          <w:lang w:val="es-ES_tradnl" w:eastAsia="es-MX"/>
        </w:rPr>
        <w:t>Cuadragésima</w:t>
      </w:r>
      <w:r w:rsidR="00C10AC3" w:rsidRPr="00AF623B">
        <w:rPr>
          <w:rFonts w:ascii="Palatino Linotype" w:hAnsi="Palatino Linotype" w:cs="Arial"/>
          <w:bCs/>
          <w:noProof w:val="0"/>
          <w:lang w:val="es-ES_tradnl" w:eastAsia="es-MX"/>
        </w:rPr>
        <w:t xml:space="preserve"> Segunda</w:t>
      </w:r>
      <w:r w:rsidRPr="00AF623B">
        <w:rPr>
          <w:rFonts w:ascii="Palatino Linotype" w:hAnsi="Palatino Linotype" w:cs="Arial"/>
          <w:bCs/>
          <w:noProof w:val="0"/>
          <w:lang w:val="es-ES_tradnl" w:eastAsia="es-MX"/>
        </w:rPr>
        <w:t xml:space="preserve"> Sesión Ordinaria, el Pleno de este Instituto aprobó la acumulación de los recursos de revisión consistentes en  </w:t>
      </w:r>
      <w:r w:rsidRPr="00AF623B">
        <w:rPr>
          <w:rFonts w:ascii="Palatino Linotype" w:hAnsi="Palatino Linotype"/>
          <w:b/>
          <w:bCs/>
          <w:noProof w:val="0"/>
          <w:lang w:val="es-ES_tradnl"/>
        </w:rPr>
        <w:t>0</w:t>
      </w:r>
      <w:r w:rsidR="00C10AC3" w:rsidRPr="00AF623B">
        <w:rPr>
          <w:rFonts w:ascii="Palatino Linotype" w:hAnsi="Palatino Linotype"/>
          <w:b/>
          <w:bCs/>
          <w:noProof w:val="0"/>
          <w:lang w:val="es-ES_tradnl"/>
        </w:rPr>
        <w:t>4263</w:t>
      </w:r>
      <w:r w:rsidRPr="00AF623B">
        <w:rPr>
          <w:rFonts w:ascii="Palatino Linotype" w:hAnsi="Palatino Linotype"/>
          <w:b/>
          <w:bCs/>
          <w:noProof w:val="0"/>
          <w:lang w:val="es-ES_tradnl"/>
        </w:rPr>
        <w:t>/INFOEM/IP/RR/2018 y 0</w:t>
      </w:r>
      <w:r w:rsidR="007A3CCD" w:rsidRPr="00AF623B">
        <w:rPr>
          <w:rFonts w:ascii="Palatino Linotype" w:hAnsi="Palatino Linotype"/>
          <w:b/>
          <w:bCs/>
          <w:noProof w:val="0"/>
          <w:lang w:val="es-ES_tradnl"/>
        </w:rPr>
        <w:t>4</w:t>
      </w:r>
      <w:r w:rsidR="00C10AC3" w:rsidRPr="00AF623B">
        <w:rPr>
          <w:rFonts w:ascii="Palatino Linotype" w:hAnsi="Palatino Linotype"/>
          <w:b/>
          <w:bCs/>
          <w:noProof w:val="0"/>
          <w:lang w:val="es-ES_tradnl"/>
        </w:rPr>
        <w:t>264</w:t>
      </w:r>
      <w:r w:rsidRPr="00AF623B">
        <w:rPr>
          <w:rFonts w:ascii="Palatino Linotype" w:hAnsi="Palatino Linotype"/>
          <w:b/>
          <w:bCs/>
          <w:noProof w:val="0"/>
          <w:lang w:val="es-ES_tradnl"/>
        </w:rPr>
        <w:t>/INFOEM/IP/RR/2018</w:t>
      </w:r>
      <w:r w:rsidR="00331B41" w:rsidRPr="00AF623B">
        <w:rPr>
          <w:rFonts w:ascii="Palatino Linotype" w:hAnsi="Palatino Linotype"/>
          <w:b/>
          <w:bCs/>
          <w:noProof w:val="0"/>
          <w:lang w:val="es-ES_tradnl"/>
        </w:rPr>
        <w:t xml:space="preserve"> </w:t>
      </w:r>
      <w:r w:rsidR="00331B41" w:rsidRPr="00AF623B">
        <w:rPr>
          <w:rFonts w:ascii="Palatino Linotype" w:hAnsi="Palatino Linotype"/>
          <w:bCs/>
          <w:noProof w:val="0"/>
          <w:lang w:val="es-ES_tradnl"/>
        </w:rPr>
        <w:t>que originalmente había sido turnado a la Ponencia del comisionado</w:t>
      </w:r>
      <w:r w:rsidR="00331B41" w:rsidRPr="00AF623B">
        <w:rPr>
          <w:rFonts w:ascii="Palatino Linotype" w:hAnsi="Palatino Linotype"/>
          <w:b/>
          <w:bCs/>
          <w:noProof w:val="0"/>
          <w:lang w:val="es-ES_tradnl"/>
        </w:rPr>
        <w:t xml:space="preserve"> Javier Martínez Cruz,</w:t>
      </w:r>
      <w:r w:rsidRPr="00AF623B">
        <w:rPr>
          <w:rFonts w:ascii="Palatino Linotype" w:hAnsi="Palatino Linotype"/>
          <w:b/>
          <w:bCs/>
          <w:noProof w:val="0"/>
          <w:lang w:val="es-ES_tradnl"/>
        </w:rPr>
        <w:t xml:space="preserve"> </w:t>
      </w:r>
      <w:r w:rsidRPr="00AF623B">
        <w:rPr>
          <w:rFonts w:ascii="Palatino Linotype" w:eastAsia="MS Mincho" w:hAnsi="Palatino Linotype" w:cs="Arial"/>
          <w:noProof w:val="0"/>
          <w:lang w:val="es-ES_tradnl"/>
        </w:rPr>
        <w:t xml:space="preserve">a efecto de que el  </w:t>
      </w:r>
      <w:r w:rsidRPr="00AF623B">
        <w:rPr>
          <w:rFonts w:ascii="Palatino Linotype" w:eastAsia="Times New Roman" w:hAnsi="Palatino Linotype" w:cs="Arial"/>
          <w:noProof w:val="0"/>
          <w:lang w:val="es-ES_tradnl"/>
        </w:rPr>
        <w:t xml:space="preserve">Comisionado José Guadalupe Luna Hernández </w:t>
      </w:r>
      <w:r w:rsidRPr="00AF623B">
        <w:rPr>
          <w:rFonts w:ascii="Palatino Linotype" w:eastAsia="MS Mincho" w:hAnsi="Palatino Linotype" w:cs="Arial"/>
          <w:noProof w:val="0"/>
          <w:lang w:val="es-ES_tradnl"/>
        </w:rPr>
        <w:t xml:space="preserve">formulara y presentara el proyecto de resolución correspondiente y </w:t>
      </w:r>
      <w:r w:rsidRPr="00AF623B">
        <w:rPr>
          <w:rFonts w:ascii="Palatino Linotype" w:eastAsia="Times New Roman" w:hAnsi="Palatino Linotype" w:cs="Arial"/>
          <w:noProof w:val="0"/>
          <w:lang w:val="es-ES_tradnl"/>
        </w:rPr>
        <w:t xml:space="preserve">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w:t>
      </w:r>
      <w:r w:rsidRPr="00AF623B">
        <w:rPr>
          <w:rFonts w:ascii="Palatino Linotype" w:eastAsia="Times New Roman" w:hAnsi="Palatino Linotype" w:cs="Arial"/>
          <w:noProof w:val="0"/>
          <w:lang w:val="es-ES_tradnl"/>
        </w:rPr>
        <w:lastRenderedPageBreak/>
        <w:t>Estatal”, emitidos por este Instituto y publicados en el Periódico Oficial del Gobierno del Estado de México “Gaceta del Gobierno” de fecha treinta de octubre de dos mil ocho, que a la letra señala:</w:t>
      </w:r>
    </w:p>
    <w:p w14:paraId="57125191" w14:textId="77777777" w:rsidR="00331B41" w:rsidRPr="00AF623B" w:rsidRDefault="00331B41" w:rsidP="003B7657">
      <w:pPr>
        <w:spacing w:line="360" w:lineRule="auto"/>
        <w:ind w:left="851" w:right="616"/>
        <w:jc w:val="both"/>
        <w:rPr>
          <w:rFonts w:ascii="Palatino Linotype" w:hAnsi="Palatino Linotype"/>
          <w:i/>
          <w:noProof w:val="0"/>
          <w:color w:val="000000"/>
          <w:lang w:val="es-ES_tradnl"/>
        </w:rPr>
      </w:pPr>
    </w:p>
    <w:p w14:paraId="6DD3DF07" w14:textId="77777777" w:rsidR="009D2454" w:rsidRPr="00AF623B" w:rsidRDefault="009D2454" w:rsidP="00AF623B">
      <w:pPr>
        <w:spacing w:line="360" w:lineRule="auto"/>
        <w:ind w:left="426" w:right="616"/>
        <w:jc w:val="both"/>
        <w:rPr>
          <w:rFonts w:ascii="Palatino Linotype" w:hAnsi="Palatino Linotype"/>
          <w:i/>
          <w:noProof w:val="0"/>
          <w:color w:val="000000"/>
          <w:sz w:val="22"/>
          <w:szCs w:val="22"/>
          <w:lang w:val="es-ES_tradnl"/>
        </w:rPr>
      </w:pPr>
      <w:r w:rsidRPr="00AF623B">
        <w:rPr>
          <w:rFonts w:ascii="Palatino Linotype" w:hAnsi="Palatino Linotype"/>
          <w:i/>
          <w:noProof w:val="0"/>
          <w:color w:val="000000"/>
          <w:sz w:val="22"/>
          <w:szCs w:val="22"/>
          <w:lang w:val="es-ES_tradnl"/>
        </w:rPr>
        <w:t>ONCE. El Instituto, para mejor resolver y evitar la emisión de resoluciones contradictorias, podrá acordar la acumulación de los expedientes de recursos de revisión, de oficio o a petición de parte cuando:</w:t>
      </w:r>
    </w:p>
    <w:p w14:paraId="741FF644" w14:textId="77777777" w:rsidR="009D2454" w:rsidRPr="00AF623B" w:rsidRDefault="009D2454" w:rsidP="00AF623B">
      <w:pPr>
        <w:spacing w:line="360" w:lineRule="auto"/>
        <w:ind w:left="426" w:right="616"/>
        <w:jc w:val="both"/>
        <w:rPr>
          <w:rFonts w:ascii="Palatino Linotype" w:hAnsi="Palatino Linotype"/>
          <w:i/>
          <w:noProof w:val="0"/>
          <w:color w:val="000000"/>
          <w:sz w:val="22"/>
          <w:szCs w:val="22"/>
          <w:lang w:val="es-ES_tradnl"/>
        </w:rPr>
      </w:pPr>
      <w:r w:rsidRPr="00AF623B">
        <w:rPr>
          <w:rFonts w:ascii="Palatino Linotype" w:hAnsi="Palatino Linotype"/>
          <w:i/>
          <w:noProof w:val="0"/>
          <w:color w:val="000000"/>
          <w:sz w:val="22"/>
          <w:szCs w:val="22"/>
          <w:lang w:val="es-ES_tradnl"/>
        </w:rPr>
        <w:t>a) El solicitante y la información referida sean las mismas;</w:t>
      </w:r>
    </w:p>
    <w:p w14:paraId="0937901C" w14:textId="77777777" w:rsidR="009D2454" w:rsidRPr="00AF623B" w:rsidRDefault="009D2454" w:rsidP="00AF623B">
      <w:pPr>
        <w:spacing w:line="360" w:lineRule="auto"/>
        <w:ind w:left="426" w:right="616"/>
        <w:jc w:val="both"/>
        <w:rPr>
          <w:rFonts w:ascii="Palatino Linotype" w:hAnsi="Palatino Linotype"/>
          <w:b/>
          <w:i/>
          <w:noProof w:val="0"/>
          <w:color w:val="000000"/>
          <w:sz w:val="22"/>
          <w:szCs w:val="22"/>
          <w:lang w:val="es-ES_tradnl"/>
        </w:rPr>
      </w:pPr>
      <w:r w:rsidRPr="00AF623B">
        <w:rPr>
          <w:rFonts w:ascii="Palatino Linotype" w:hAnsi="Palatino Linotype"/>
          <w:b/>
          <w:i/>
          <w:noProof w:val="0"/>
          <w:color w:val="000000"/>
          <w:sz w:val="22"/>
          <w:szCs w:val="22"/>
          <w:lang w:val="es-ES_tradnl"/>
        </w:rPr>
        <w:t xml:space="preserve">b) Las partes o los actos impugnados sean iguales: </w:t>
      </w:r>
    </w:p>
    <w:p w14:paraId="33A029F6" w14:textId="77777777" w:rsidR="009D2454" w:rsidRPr="00AF623B" w:rsidRDefault="009D2454" w:rsidP="00AF623B">
      <w:pPr>
        <w:spacing w:line="360" w:lineRule="auto"/>
        <w:ind w:left="426" w:right="616"/>
        <w:jc w:val="both"/>
        <w:rPr>
          <w:rFonts w:ascii="Palatino Linotype" w:hAnsi="Palatino Linotype"/>
          <w:i/>
          <w:noProof w:val="0"/>
          <w:color w:val="000000"/>
          <w:sz w:val="22"/>
          <w:szCs w:val="22"/>
          <w:lang w:val="es-ES_tradnl"/>
        </w:rPr>
      </w:pPr>
      <w:r w:rsidRPr="00AF623B">
        <w:rPr>
          <w:rFonts w:ascii="Palatino Linotype" w:hAnsi="Palatino Linotype"/>
          <w:i/>
          <w:noProof w:val="0"/>
          <w:color w:val="000000"/>
          <w:sz w:val="22"/>
          <w:szCs w:val="22"/>
          <w:lang w:val="es-ES_tradnl"/>
        </w:rPr>
        <w:t>c) Cuando se trate del mismo solicitante, el mismo SUJETO OBLIGADO, aunque se trate de solicitudes diversas;</w:t>
      </w:r>
    </w:p>
    <w:p w14:paraId="22768727" w14:textId="77777777" w:rsidR="009D2454" w:rsidRPr="00AF623B" w:rsidRDefault="009D2454" w:rsidP="00AF623B">
      <w:pPr>
        <w:spacing w:line="360" w:lineRule="auto"/>
        <w:ind w:left="426" w:right="616"/>
        <w:jc w:val="both"/>
        <w:rPr>
          <w:rFonts w:ascii="Palatino Linotype" w:hAnsi="Palatino Linotype"/>
          <w:b/>
          <w:i/>
          <w:noProof w:val="0"/>
          <w:color w:val="000000"/>
          <w:sz w:val="22"/>
          <w:szCs w:val="22"/>
          <w:lang w:val="es-ES_tradnl"/>
        </w:rPr>
      </w:pPr>
      <w:r w:rsidRPr="00AF623B">
        <w:rPr>
          <w:rFonts w:ascii="Palatino Linotype" w:hAnsi="Palatino Linotype"/>
          <w:b/>
          <w:i/>
          <w:noProof w:val="0"/>
          <w:color w:val="000000"/>
          <w:sz w:val="22"/>
          <w:szCs w:val="22"/>
          <w:lang w:val="es-ES_tradnl"/>
        </w:rPr>
        <w:t>d) Resulte conveniente la resolución unificada de los asuntos; y</w:t>
      </w:r>
    </w:p>
    <w:p w14:paraId="382BB344" w14:textId="77777777" w:rsidR="009D2454" w:rsidRPr="00AF623B" w:rsidRDefault="009D2454" w:rsidP="00AF623B">
      <w:pPr>
        <w:spacing w:line="360" w:lineRule="auto"/>
        <w:ind w:left="426" w:right="616"/>
        <w:jc w:val="both"/>
        <w:rPr>
          <w:rFonts w:ascii="Palatino Linotype" w:hAnsi="Palatino Linotype"/>
          <w:i/>
          <w:noProof w:val="0"/>
          <w:color w:val="000000"/>
          <w:sz w:val="22"/>
          <w:szCs w:val="22"/>
          <w:lang w:val="es-ES_tradnl"/>
        </w:rPr>
      </w:pPr>
      <w:r w:rsidRPr="00AF623B">
        <w:rPr>
          <w:rFonts w:ascii="Palatino Linotype" w:hAnsi="Palatino Linotype"/>
          <w:i/>
          <w:noProof w:val="0"/>
          <w:color w:val="000000"/>
          <w:sz w:val="22"/>
          <w:szCs w:val="22"/>
          <w:lang w:val="es-ES_tradnl"/>
        </w:rPr>
        <w:t>e) En cualquier otro caso que determine el Pleno.</w:t>
      </w:r>
    </w:p>
    <w:p w14:paraId="7F891835" w14:textId="77777777" w:rsidR="009D2454" w:rsidRPr="00AF623B" w:rsidRDefault="009D2454" w:rsidP="00AF623B">
      <w:pPr>
        <w:spacing w:line="360" w:lineRule="auto"/>
        <w:ind w:left="426" w:right="616"/>
        <w:jc w:val="both"/>
        <w:rPr>
          <w:rFonts w:ascii="Palatino Linotype" w:hAnsi="Palatino Linotype"/>
          <w:i/>
          <w:noProof w:val="0"/>
          <w:color w:val="000000"/>
          <w:sz w:val="22"/>
          <w:szCs w:val="22"/>
          <w:lang w:val="es-ES_tradnl"/>
        </w:rPr>
      </w:pPr>
      <w:r w:rsidRPr="00AF623B">
        <w:rPr>
          <w:rFonts w:ascii="Palatino Linotype" w:hAnsi="Palatino Linotype"/>
          <w:i/>
          <w:noProof w:val="0"/>
          <w:color w:val="000000"/>
          <w:sz w:val="22"/>
          <w:szCs w:val="22"/>
          <w:lang w:val="es-ES_tradnl"/>
        </w:rPr>
        <w:t>La misma regla se aplicará, en lo conducente, para la separación de los expedientes.</w:t>
      </w:r>
    </w:p>
    <w:p w14:paraId="5A388882" w14:textId="77777777" w:rsidR="00AF623B" w:rsidRPr="00AF623B" w:rsidRDefault="00AF623B" w:rsidP="00AF623B">
      <w:pPr>
        <w:spacing w:line="360" w:lineRule="auto"/>
        <w:ind w:right="616"/>
        <w:jc w:val="both"/>
        <w:rPr>
          <w:rFonts w:ascii="Palatino Linotype" w:hAnsi="Palatino Linotype"/>
          <w:i/>
          <w:noProof w:val="0"/>
          <w:color w:val="000000"/>
          <w:sz w:val="22"/>
          <w:szCs w:val="22"/>
          <w:lang w:val="es-ES_tradnl"/>
        </w:rPr>
      </w:pPr>
    </w:p>
    <w:p w14:paraId="4972A7A8" w14:textId="77777777" w:rsidR="009D2454" w:rsidRPr="00AF623B" w:rsidRDefault="009D2454" w:rsidP="00AF623B">
      <w:pPr>
        <w:pStyle w:val="Prrafodelista"/>
        <w:numPr>
          <w:ilvl w:val="0"/>
          <w:numId w:val="2"/>
        </w:numPr>
        <w:spacing w:line="360" w:lineRule="auto"/>
        <w:ind w:left="0" w:right="34" w:firstLine="0"/>
        <w:jc w:val="both"/>
        <w:rPr>
          <w:rFonts w:ascii="Palatino Linotype" w:eastAsia="MS Mincho" w:hAnsi="Palatino Linotype" w:cs="Times New Roman"/>
          <w:noProof w:val="0"/>
          <w:lang w:val="es-ES_tradnl"/>
        </w:rPr>
      </w:pPr>
      <w:r w:rsidRPr="00AF623B">
        <w:rPr>
          <w:rFonts w:ascii="Palatino Linotype" w:eastAsia="MS Mincho" w:hAnsi="Palatino Linotype" w:cs="Arial"/>
          <w:noProof w:val="0"/>
          <w:color w:val="000000"/>
          <w:lang w:val="es-ES_tradnl"/>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w:t>
      </w:r>
      <w:r w:rsidRPr="00AF623B">
        <w:rPr>
          <w:rFonts w:ascii="Palatino Linotype" w:eastAsia="MS Mincho" w:hAnsi="Palatino Linotype" w:cs="Times New Roman"/>
          <w:noProof w:val="0"/>
          <w:lang w:val="es-ES_tradnl"/>
        </w:rPr>
        <w:t>la Ley de Transparencia y Acceso a la Información Pública del Estado de México y Municipios en vigor, que a la letra señalan:</w:t>
      </w:r>
    </w:p>
    <w:p w14:paraId="72B958CA" w14:textId="77777777" w:rsidR="00AF623B" w:rsidRPr="00AF623B" w:rsidRDefault="00AF623B" w:rsidP="00AF623B">
      <w:pPr>
        <w:pStyle w:val="Prrafodelista"/>
        <w:spacing w:line="360" w:lineRule="auto"/>
        <w:ind w:left="0" w:right="34"/>
        <w:jc w:val="both"/>
        <w:rPr>
          <w:rFonts w:ascii="Palatino Linotype" w:eastAsia="MS Mincho" w:hAnsi="Palatino Linotype" w:cs="Times New Roman"/>
          <w:noProof w:val="0"/>
          <w:lang w:val="es-ES_tradnl"/>
        </w:rPr>
      </w:pPr>
    </w:p>
    <w:p w14:paraId="4E96C25B" w14:textId="77777777" w:rsidR="009D2454" w:rsidRPr="00AF623B" w:rsidRDefault="009D2454" w:rsidP="00AF623B">
      <w:pPr>
        <w:spacing w:line="360" w:lineRule="auto"/>
        <w:ind w:left="567" w:right="902"/>
        <w:rPr>
          <w:rFonts w:ascii="Palatino Linotype" w:eastAsia="MS Mincho" w:hAnsi="Palatino Linotype" w:cs="Arial"/>
          <w:b/>
          <w:i/>
          <w:noProof w:val="0"/>
          <w:sz w:val="22"/>
          <w:szCs w:val="22"/>
          <w:lang w:val="es-ES_tradnl"/>
        </w:rPr>
      </w:pPr>
      <w:r w:rsidRPr="00AF623B">
        <w:rPr>
          <w:rFonts w:ascii="Palatino Linotype" w:eastAsia="MS Mincho" w:hAnsi="Palatino Linotype" w:cs="Arial"/>
          <w:b/>
          <w:i/>
          <w:noProof w:val="0"/>
          <w:sz w:val="22"/>
          <w:szCs w:val="22"/>
          <w:lang w:val="es-ES_tradnl"/>
        </w:rPr>
        <w:lastRenderedPageBreak/>
        <w:t>Código de Procedimientos Administrativos del Estado de México</w:t>
      </w:r>
    </w:p>
    <w:p w14:paraId="08AAED3C" w14:textId="77777777" w:rsidR="009D2454" w:rsidRPr="00AF623B" w:rsidRDefault="009D2454" w:rsidP="00AF623B">
      <w:pPr>
        <w:spacing w:line="360" w:lineRule="auto"/>
        <w:ind w:left="567" w:right="902"/>
        <w:jc w:val="both"/>
        <w:rPr>
          <w:rFonts w:ascii="Palatino Linotype" w:eastAsia="MS Mincho" w:hAnsi="Palatino Linotype" w:cs="Arial"/>
          <w:i/>
          <w:noProof w:val="0"/>
          <w:sz w:val="22"/>
          <w:szCs w:val="22"/>
          <w:lang w:val="es-ES_tradnl"/>
        </w:rPr>
      </w:pPr>
      <w:r w:rsidRPr="00AF623B">
        <w:rPr>
          <w:rFonts w:ascii="Palatino Linotype" w:eastAsia="MS Mincho" w:hAnsi="Palatino Linotype" w:cs="Arial"/>
          <w:i/>
          <w:noProof w:val="0"/>
          <w:sz w:val="22"/>
          <w:szCs w:val="22"/>
          <w:lang w:val="es-ES_tradnl"/>
        </w:rPr>
        <w:t>“</w:t>
      </w:r>
      <w:r w:rsidRPr="00AF623B">
        <w:rPr>
          <w:rFonts w:ascii="Palatino Linotype" w:eastAsia="MS Mincho" w:hAnsi="Palatino Linotype" w:cs="Arial"/>
          <w:b/>
          <w:i/>
          <w:noProof w:val="0"/>
          <w:sz w:val="22"/>
          <w:szCs w:val="22"/>
          <w:lang w:val="es-ES_tradnl"/>
        </w:rPr>
        <w:t>Artículo 18</w:t>
      </w:r>
      <w:r w:rsidRPr="00AF623B">
        <w:rPr>
          <w:rFonts w:ascii="Palatino Linotype" w:eastAsia="MS Mincho" w:hAnsi="Palatino Linotype" w:cs="Arial"/>
          <w:i/>
          <w:noProof w:val="0"/>
          <w:sz w:val="22"/>
          <w:szCs w:val="22"/>
          <w:lang w:val="es-ES_tradnl"/>
        </w:rPr>
        <w:t xml:space="preserve">.- </w:t>
      </w:r>
      <w:r w:rsidRPr="00AF623B">
        <w:rPr>
          <w:rFonts w:ascii="Palatino Linotype" w:eastAsia="MS Mincho" w:hAnsi="Palatino Linotype" w:cs="Arial"/>
          <w:b/>
          <w:i/>
          <w:noProof w:val="0"/>
          <w:sz w:val="22"/>
          <w:szCs w:val="22"/>
          <w:lang w:val="es-ES_tradnl"/>
        </w:rPr>
        <w:t xml:space="preserve">La autoridad administrativa o el Tribunal </w:t>
      </w:r>
      <w:r w:rsidRPr="00AF623B">
        <w:rPr>
          <w:rFonts w:ascii="Palatino Linotype" w:eastAsia="MS Mincho" w:hAnsi="Palatino Linotype" w:cs="Arial"/>
          <w:b/>
          <w:i/>
          <w:noProof w:val="0"/>
          <w:sz w:val="22"/>
          <w:szCs w:val="22"/>
          <w:u w:val="single"/>
          <w:lang w:val="es-ES_tradnl"/>
        </w:rPr>
        <w:t>acordarán la acumulación de los expedientes</w:t>
      </w:r>
      <w:r w:rsidRPr="00AF623B">
        <w:rPr>
          <w:rFonts w:ascii="Palatino Linotype" w:eastAsia="MS Mincho" w:hAnsi="Palatino Linotype" w:cs="Arial"/>
          <w:b/>
          <w:i/>
          <w:noProof w:val="0"/>
          <w:sz w:val="22"/>
          <w:szCs w:val="22"/>
          <w:lang w:val="es-ES_tradnl"/>
        </w:rPr>
        <w:t xml:space="preserve"> del procedimiento y proceso administrativo que ante ellos se sigan, de oficio</w:t>
      </w:r>
      <w:r w:rsidRPr="00AF623B">
        <w:rPr>
          <w:rFonts w:ascii="Palatino Linotype" w:eastAsia="MS Mincho" w:hAnsi="Palatino Linotype" w:cs="Arial"/>
          <w:i/>
          <w:noProof w:val="0"/>
          <w:sz w:val="22"/>
          <w:szCs w:val="22"/>
          <w:lang w:val="es-ES_tradnl"/>
        </w:rPr>
        <w:t xml:space="preserve"> o a petición de parte, </w:t>
      </w:r>
      <w:r w:rsidRPr="00AF623B">
        <w:rPr>
          <w:rFonts w:ascii="Palatino Linotype" w:eastAsia="MS Mincho" w:hAnsi="Palatino Linotype" w:cs="Arial"/>
          <w:b/>
          <w:i/>
          <w:noProof w:val="0"/>
          <w:sz w:val="22"/>
          <w:szCs w:val="22"/>
          <w:u w:val="single"/>
          <w:lang w:val="es-ES_tradnl"/>
        </w:rPr>
        <w:t>cuando las partes</w:t>
      </w:r>
      <w:r w:rsidRPr="00AF623B">
        <w:rPr>
          <w:rFonts w:ascii="Palatino Linotype" w:eastAsia="MS Mincho" w:hAnsi="Palatino Linotype" w:cs="Arial"/>
          <w:i/>
          <w:noProof w:val="0"/>
          <w:sz w:val="22"/>
          <w:szCs w:val="22"/>
          <w:lang w:val="es-ES_tradnl"/>
        </w:rPr>
        <w:t xml:space="preserve"> o los actos administrativos </w:t>
      </w:r>
      <w:r w:rsidRPr="00AF623B">
        <w:rPr>
          <w:rFonts w:ascii="Palatino Linotype" w:eastAsia="MS Mincho" w:hAnsi="Palatino Linotype" w:cs="Arial"/>
          <w:b/>
          <w:i/>
          <w:noProof w:val="0"/>
          <w:sz w:val="22"/>
          <w:szCs w:val="22"/>
          <w:u w:val="single"/>
          <w:lang w:val="es-ES_tradnl"/>
        </w:rPr>
        <w:t>sean iguales</w:t>
      </w:r>
      <w:r w:rsidRPr="00AF623B">
        <w:rPr>
          <w:rFonts w:ascii="Palatino Linotype" w:eastAsia="MS Mincho" w:hAnsi="Palatino Linotype" w:cs="Arial"/>
          <w:i/>
          <w:noProof w:val="0"/>
          <w:sz w:val="22"/>
          <w:szCs w:val="22"/>
          <w:lang w:val="es-ES_tradnl"/>
        </w:rPr>
        <w:t xml:space="preserve">, se trate de actos conexos o </w:t>
      </w:r>
      <w:r w:rsidRPr="00AF623B">
        <w:rPr>
          <w:rFonts w:ascii="Palatino Linotype" w:eastAsia="MS Mincho" w:hAnsi="Palatino Linotype" w:cs="Arial"/>
          <w:b/>
          <w:i/>
          <w:noProof w:val="0"/>
          <w:sz w:val="22"/>
          <w:szCs w:val="22"/>
          <w:u w:val="single"/>
          <w:lang w:val="es-ES_tradnl"/>
        </w:rPr>
        <w:t>resulte conveniente el trámite unificado de los asuntos, para evitar la emisión de resoluciones contradictorias</w:t>
      </w:r>
      <w:r w:rsidRPr="00AF623B">
        <w:rPr>
          <w:rFonts w:ascii="Palatino Linotype" w:eastAsia="MS Mincho" w:hAnsi="Palatino Linotype" w:cs="Arial"/>
          <w:i/>
          <w:noProof w:val="0"/>
          <w:sz w:val="22"/>
          <w:szCs w:val="22"/>
          <w:lang w:val="es-ES_tradnl"/>
        </w:rPr>
        <w:t>. La misma regla se aplicará, en lo conducente, para la separación de los expedientes.”</w:t>
      </w:r>
    </w:p>
    <w:p w14:paraId="205BD7E9" w14:textId="77777777" w:rsidR="009D2454" w:rsidRPr="00AF623B" w:rsidRDefault="009D2454" w:rsidP="00AF623B">
      <w:pPr>
        <w:spacing w:line="360" w:lineRule="auto"/>
        <w:ind w:left="567" w:right="49"/>
        <w:rPr>
          <w:rFonts w:ascii="Palatino Linotype" w:eastAsia="MS Mincho" w:hAnsi="Palatino Linotype" w:cs="Arial"/>
          <w:b/>
          <w:i/>
          <w:noProof w:val="0"/>
          <w:sz w:val="22"/>
          <w:szCs w:val="22"/>
          <w:lang w:val="es-ES_tradnl"/>
        </w:rPr>
      </w:pPr>
      <w:r w:rsidRPr="00AF623B">
        <w:rPr>
          <w:rFonts w:ascii="Palatino Linotype" w:eastAsia="MS Mincho" w:hAnsi="Palatino Linotype" w:cs="Arial"/>
          <w:b/>
          <w:i/>
          <w:noProof w:val="0"/>
          <w:sz w:val="22"/>
          <w:szCs w:val="22"/>
          <w:lang w:val="es-ES_tradnl"/>
        </w:rPr>
        <w:t xml:space="preserve">Ley de Transparencia y Acceso a la Información Pública del Estado de México y Municipios </w:t>
      </w:r>
    </w:p>
    <w:p w14:paraId="7E76D990" w14:textId="77777777" w:rsidR="009D2454" w:rsidRPr="00AF623B" w:rsidRDefault="009D2454" w:rsidP="00AF623B">
      <w:pPr>
        <w:spacing w:line="360" w:lineRule="auto"/>
        <w:ind w:left="567" w:right="902"/>
        <w:jc w:val="both"/>
        <w:rPr>
          <w:rFonts w:ascii="Palatino Linotype" w:eastAsia="MS Mincho" w:hAnsi="Palatino Linotype" w:cs="Arial"/>
          <w:i/>
          <w:noProof w:val="0"/>
          <w:sz w:val="22"/>
          <w:szCs w:val="22"/>
          <w:lang w:val="es-ES_tradnl"/>
        </w:rPr>
      </w:pPr>
      <w:r w:rsidRPr="00AF623B">
        <w:rPr>
          <w:rFonts w:ascii="Palatino Linotype" w:eastAsia="MS Mincho" w:hAnsi="Palatino Linotype" w:cs="Arial"/>
          <w:i/>
          <w:noProof w:val="0"/>
          <w:sz w:val="22"/>
          <w:szCs w:val="22"/>
          <w:lang w:val="es-ES_tradnl"/>
        </w:rPr>
        <w:t>“</w:t>
      </w:r>
      <w:r w:rsidRPr="00AF623B">
        <w:rPr>
          <w:rFonts w:ascii="Palatino Linotype" w:eastAsia="MS Mincho" w:hAnsi="Palatino Linotype" w:cs="Arial"/>
          <w:b/>
          <w:i/>
          <w:noProof w:val="0"/>
          <w:sz w:val="22"/>
          <w:szCs w:val="22"/>
          <w:lang w:val="es-ES_tradnl"/>
        </w:rPr>
        <w:t xml:space="preserve">Artículo 195. </w:t>
      </w:r>
      <w:r w:rsidRPr="00AF623B">
        <w:rPr>
          <w:rFonts w:ascii="Palatino Linotype" w:eastAsia="MS Mincho" w:hAnsi="Palatino Linotype" w:cs="Arial"/>
          <w:i/>
          <w:noProof w:val="0"/>
          <w:sz w:val="22"/>
          <w:szCs w:val="22"/>
          <w:lang w:val="es-ES_tradnl"/>
        </w:rPr>
        <w:t>En la tramitación del recurso de revisión se aplicarán supletoriamente las disposiciones contenidas en el Código de Procedimientos Administrativos del Estado de México.”</w:t>
      </w:r>
    </w:p>
    <w:p w14:paraId="308553F0" w14:textId="77777777" w:rsidR="009D2454" w:rsidRPr="00AF623B" w:rsidRDefault="009D2454" w:rsidP="00AF623B">
      <w:pPr>
        <w:spacing w:line="360" w:lineRule="auto"/>
        <w:ind w:left="567" w:right="902"/>
        <w:jc w:val="both"/>
        <w:rPr>
          <w:rFonts w:ascii="Palatino Linotype" w:eastAsia="MS Mincho" w:hAnsi="Palatino Linotype" w:cs="Arial"/>
          <w:i/>
          <w:noProof w:val="0"/>
          <w:sz w:val="22"/>
          <w:szCs w:val="22"/>
          <w:lang w:val="es-ES_tradnl"/>
        </w:rPr>
      </w:pPr>
      <w:r w:rsidRPr="00AF623B">
        <w:rPr>
          <w:rFonts w:ascii="Palatino Linotype" w:eastAsia="MS Mincho" w:hAnsi="Palatino Linotype" w:cs="Arial"/>
          <w:i/>
          <w:noProof w:val="0"/>
          <w:sz w:val="22"/>
          <w:szCs w:val="22"/>
          <w:lang w:val="es-ES_tradnl"/>
        </w:rPr>
        <w:t>(Énfasis añadido)</w:t>
      </w:r>
    </w:p>
    <w:p w14:paraId="1CC3AB76" w14:textId="77777777" w:rsidR="00AF623B" w:rsidRPr="00AF623B" w:rsidRDefault="00AF623B" w:rsidP="00AF623B">
      <w:pPr>
        <w:spacing w:line="360" w:lineRule="auto"/>
        <w:ind w:left="567" w:right="902"/>
        <w:jc w:val="both"/>
        <w:rPr>
          <w:rFonts w:ascii="Palatino Linotype" w:eastAsia="MS Mincho" w:hAnsi="Palatino Linotype" w:cs="Arial"/>
          <w:i/>
          <w:noProof w:val="0"/>
          <w:sz w:val="22"/>
          <w:szCs w:val="22"/>
          <w:lang w:val="es-ES_tradnl"/>
        </w:rPr>
      </w:pPr>
    </w:p>
    <w:p w14:paraId="1E520A80" w14:textId="56DA8781" w:rsidR="00273A08" w:rsidRPr="00AF623B" w:rsidRDefault="00273A08" w:rsidP="00AF623B">
      <w:pPr>
        <w:numPr>
          <w:ilvl w:val="0"/>
          <w:numId w:val="2"/>
        </w:numPr>
        <w:spacing w:line="360" w:lineRule="auto"/>
        <w:ind w:left="0" w:firstLine="0"/>
        <w:contextualSpacing/>
        <w:jc w:val="both"/>
        <w:rPr>
          <w:rFonts w:ascii="Palatino Linotype" w:eastAsia="Calibri" w:hAnsi="Palatino Linotype" w:cs="Arial"/>
          <w:noProof w:val="0"/>
          <w:color w:val="000000" w:themeColor="text1"/>
          <w:lang w:val="es-ES_tradnl"/>
        </w:rPr>
      </w:pPr>
      <w:r w:rsidRPr="00AF623B">
        <w:rPr>
          <w:rFonts w:ascii="Palatino Linotype" w:eastAsia="Calibri" w:hAnsi="Palatino Linotype" w:cs="Arial"/>
          <w:noProof w:val="0"/>
          <w:color w:val="000000" w:themeColor="text1"/>
          <w:lang w:val="es-ES_tradnl"/>
        </w:rPr>
        <w:t xml:space="preserve">Cabe señalar que </w:t>
      </w:r>
      <w:r w:rsidRPr="00AF623B">
        <w:rPr>
          <w:rFonts w:ascii="Palatino Linotype" w:hAnsi="Palatino Linotype" w:cs="Arial"/>
          <w:bCs/>
          <w:noProof w:val="0"/>
          <w:lang w:val="es-ES_tradnl" w:eastAsia="es-MX"/>
        </w:rPr>
        <w:t>el Sujeto Obligado fue omiso en rendir sus respectivos Informes Justificados, así como el recurrente fue omiso en formular sus alegatos.</w:t>
      </w:r>
    </w:p>
    <w:p w14:paraId="0F9CB418" w14:textId="77777777" w:rsidR="00273A08" w:rsidRPr="00AF623B" w:rsidRDefault="00273A08" w:rsidP="00AF623B">
      <w:pPr>
        <w:spacing w:line="360" w:lineRule="auto"/>
        <w:contextualSpacing/>
        <w:jc w:val="both"/>
        <w:rPr>
          <w:rFonts w:ascii="Palatino Linotype" w:eastAsia="Calibri" w:hAnsi="Palatino Linotype" w:cs="Arial"/>
          <w:noProof w:val="0"/>
          <w:color w:val="000000" w:themeColor="text1"/>
          <w:lang w:val="es-ES_tradnl"/>
        </w:rPr>
      </w:pPr>
    </w:p>
    <w:p w14:paraId="3845A069" w14:textId="70FE2B93" w:rsidR="009D2454" w:rsidRPr="00AF623B" w:rsidRDefault="009D2454" w:rsidP="00AF623B">
      <w:pPr>
        <w:numPr>
          <w:ilvl w:val="0"/>
          <w:numId w:val="2"/>
        </w:numPr>
        <w:spacing w:line="360" w:lineRule="auto"/>
        <w:ind w:left="0" w:firstLine="0"/>
        <w:contextualSpacing/>
        <w:jc w:val="both"/>
        <w:rPr>
          <w:rFonts w:ascii="Palatino Linotype" w:eastAsia="Calibri" w:hAnsi="Palatino Linotype" w:cs="Arial"/>
          <w:noProof w:val="0"/>
          <w:color w:val="000000" w:themeColor="text1"/>
          <w:lang w:val="es-ES_tradnl"/>
        </w:rPr>
      </w:pPr>
      <w:r w:rsidRPr="00AF623B">
        <w:rPr>
          <w:rFonts w:ascii="Palatino Linotype" w:eastAsia="Calibri" w:hAnsi="Palatino Linotype" w:cs="Arial"/>
          <w:noProof w:val="0"/>
          <w:color w:val="000000" w:themeColor="text1"/>
          <w:lang w:val="es-ES_tradnl"/>
        </w:rPr>
        <w:t xml:space="preserve">El Comisionado Ponente decretó el cierre de instrucción mediante acuerdo de fecha </w:t>
      </w:r>
      <w:r w:rsidR="00273A08" w:rsidRPr="00AF623B">
        <w:rPr>
          <w:rFonts w:ascii="Palatino Linotype" w:eastAsia="Calibri" w:hAnsi="Palatino Linotype" w:cs="Arial"/>
          <w:noProof w:val="0"/>
          <w:color w:val="000000" w:themeColor="text1"/>
          <w:lang w:val="es-ES_tradnl"/>
        </w:rPr>
        <w:t>veintinueve (29</w:t>
      </w:r>
      <w:r w:rsidRPr="00AF623B">
        <w:rPr>
          <w:rFonts w:ascii="Palatino Linotype" w:eastAsia="Calibri" w:hAnsi="Palatino Linotype" w:cs="Arial"/>
          <w:noProof w:val="0"/>
          <w:color w:val="000000" w:themeColor="text1"/>
          <w:lang w:val="es-ES_tradnl"/>
        </w:rPr>
        <w:t xml:space="preserve">) de noviembre  de dos mil dieciocho, </w:t>
      </w:r>
      <w:r w:rsidRPr="00AF623B">
        <w:rPr>
          <w:rFonts w:ascii="Palatino Linotype" w:hAnsi="Palatino Linotype"/>
          <w:noProof w:val="0"/>
          <w:lang w:val="es-ES_tradnl"/>
        </w:rPr>
        <w:t>por lo que, ordenó turnar el expediente a resolución</w:t>
      </w:r>
      <w:r w:rsidRPr="00AF623B">
        <w:rPr>
          <w:rFonts w:ascii="Palatino Linotype" w:eastAsia="Calibri" w:hAnsi="Palatino Linotype" w:cs="Arial"/>
          <w:noProof w:val="0"/>
          <w:color w:val="000000" w:themeColor="text1"/>
          <w:lang w:val="es-ES_tradnl"/>
        </w:rPr>
        <w:t xml:space="preserve">; sin embargo, en fecha </w:t>
      </w:r>
      <w:r w:rsidR="000A0008" w:rsidRPr="00AF623B">
        <w:rPr>
          <w:rFonts w:ascii="Palatino Linotype" w:eastAsia="Calibri" w:hAnsi="Palatino Linotype" w:cs="Arial"/>
          <w:noProof w:val="0"/>
          <w:color w:val="000000" w:themeColor="text1"/>
          <w:lang w:val="es-ES_tradnl"/>
        </w:rPr>
        <w:t>once (11) de enero</w:t>
      </w:r>
      <w:r w:rsidRPr="00AF623B">
        <w:rPr>
          <w:rFonts w:ascii="Palatino Linotype" w:eastAsia="Calibri" w:hAnsi="Palatino Linotype" w:cs="Arial"/>
          <w:noProof w:val="0"/>
          <w:color w:val="000000" w:themeColor="text1"/>
          <w:lang w:val="es-ES_tradnl"/>
        </w:rPr>
        <w:t xml:space="preserve"> de la presente anualidad se solicitó la ampliación del plazo para efecto de emitir un mejor estudio del asunto, por lo que no habiendo más que hacer constar, y - </w:t>
      </w:r>
    </w:p>
    <w:p w14:paraId="6227AE90" w14:textId="77777777" w:rsidR="009D2454" w:rsidRPr="00AF623B" w:rsidRDefault="009D2454" w:rsidP="003B7657">
      <w:pPr>
        <w:autoSpaceDE w:val="0"/>
        <w:autoSpaceDN w:val="0"/>
        <w:adjustRightInd w:val="0"/>
        <w:spacing w:line="360" w:lineRule="auto"/>
        <w:ind w:left="426"/>
        <w:contextualSpacing/>
        <w:jc w:val="both"/>
        <w:rPr>
          <w:rFonts w:ascii="Palatino Linotype" w:eastAsia="Times New Roman" w:hAnsi="Palatino Linotype" w:cs="Arial"/>
          <w:i/>
          <w:noProof w:val="0"/>
          <w:lang w:val="es-ES_tradnl"/>
        </w:rPr>
      </w:pPr>
    </w:p>
    <w:p w14:paraId="2760C306" w14:textId="77777777" w:rsidR="009D2454" w:rsidRPr="00AF623B" w:rsidRDefault="009D2454" w:rsidP="003B7657">
      <w:pPr>
        <w:keepNext/>
        <w:keepLines/>
        <w:spacing w:line="360" w:lineRule="auto"/>
        <w:jc w:val="center"/>
        <w:outlineLvl w:val="0"/>
        <w:rPr>
          <w:rFonts w:ascii="Palatino Linotype" w:eastAsia="MS Mincho" w:hAnsi="Palatino Linotype" w:cs="Times New Roman"/>
          <w:b/>
          <w:noProof w:val="0"/>
          <w:lang w:val="es-ES_tradnl"/>
        </w:rPr>
      </w:pPr>
      <w:bookmarkStart w:id="31" w:name="_Toc535250722"/>
      <w:r w:rsidRPr="00AF623B">
        <w:rPr>
          <w:rFonts w:ascii="Palatino Linotype" w:eastAsia="MS Mincho" w:hAnsi="Palatino Linotype" w:cs="Times New Roman"/>
          <w:b/>
          <w:noProof w:val="0"/>
          <w:lang w:val="es-ES_tradnl"/>
        </w:rPr>
        <w:t>CONSIDERANDO</w:t>
      </w:r>
      <w:bookmarkEnd w:id="31"/>
    </w:p>
    <w:p w14:paraId="4F51A573" w14:textId="77777777" w:rsidR="009D2454" w:rsidRPr="00AF623B" w:rsidRDefault="009D2454" w:rsidP="003B7657">
      <w:pPr>
        <w:pStyle w:val="Ttulo1"/>
        <w:spacing w:before="0" w:line="360" w:lineRule="auto"/>
        <w:rPr>
          <w:rFonts w:eastAsia="MS Gothic" w:cs="Times New Roman"/>
          <w:b/>
          <w:noProof w:val="0"/>
          <w:szCs w:val="26"/>
          <w:lang w:val="es-ES_tradnl"/>
        </w:rPr>
      </w:pPr>
      <w:bookmarkStart w:id="32" w:name="_Toc535250723"/>
      <w:r w:rsidRPr="00AF623B">
        <w:rPr>
          <w:rFonts w:eastAsia="MS Gothic" w:cs="Times New Roman"/>
          <w:b/>
          <w:noProof w:val="0"/>
          <w:szCs w:val="26"/>
          <w:lang w:val="es-ES_tradnl"/>
        </w:rPr>
        <w:t>PRIMERO. De la competencia.</w:t>
      </w:r>
      <w:bookmarkEnd w:id="32"/>
    </w:p>
    <w:p w14:paraId="0A44FBE8" w14:textId="77777777" w:rsidR="009D2454" w:rsidRPr="00AF623B" w:rsidRDefault="009D2454" w:rsidP="003B7657">
      <w:pPr>
        <w:spacing w:line="360" w:lineRule="auto"/>
        <w:rPr>
          <w:noProof w:val="0"/>
          <w:lang w:val="es-ES_tradnl"/>
        </w:rPr>
      </w:pPr>
    </w:p>
    <w:p w14:paraId="13809F91" w14:textId="77777777" w:rsidR="009D2454" w:rsidRPr="00AF623B" w:rsidRDefault="009D2454" w:rsidP="00AF623B">
      <w:pPr>
        <w:numPr>
          <w:ilvl w:val="0"/>
          <w:numId w:val="2"/>
        </w:numPr>
        <w:spacing w:line="360" w:lineRule="auto"/>
        <w:ind w:left="0" w:firstLine="0"/>
        <w:contextualSpacing/>
        <w:jc w:val="both"/>
        <w:rPr>
          <w:rFonts w:ascii="Palatino Linotype" w:eastAsia="MS Mincho" w:hAnsi="Palatino Linotype" w:cs="Times New Roman"/>
          <w:noProof w:val="0"/>
          <w:lang w:val="es-ES_tradnl"/>
        </w:rPr>
      </w:pPr>
      <w:r w:rsidRPr="00AF623B">
        <w:rPr>
          <w:rFonts w:ascii="Palatino Linotype" w:eastAsia="Calibri" w:hAnsi="Palatino Linotype" w:cs="Times New Roman"/>
          <w:noProof w:val="0"/>
          <w:lang w:val="es-ES_tradnl"/>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F623B">
        <w:rPr>
          <w:rFonts w:ascii="Palatino Linotype" w:eastAsia="Calibri" w:hAnsi="Palatino Linotype" w:cs="Times New Roman"/>
          <w:b/>
          <w:noProof w:val="0"/>
          <w:lang w:val="es-ES_tradnl"/>
        </w:rPr>
        <w:t>Constitución Política de los Estados Unidos Mexicanos</w:t>
      </w:r>
      <w:r w:rsidRPr="00AF623B">
        <w:rPr>
          <w:rFonts w:ascii="Palatino Linotype" w:eastAsia="Calibri" w:hAnsi="Palatino Linotype" w:cs="Times New Roman"/>
          <w:noProof w:val="0"/>
          <w:lang w:val="es-ES_tradnl"/>
        </w:rPr>
        <w:t xml:space="preserve">; </w:t>
      </w:r>
      <w:r w:rsidRPr="00AF623B">
        <w:rPr>
          <w:rFonts w:ascii="Palatino Linotype" w:hAnsi="Palatino Linotype" w:cs="Arial"/>
          <w:bCs/>
          <w:noProof w:val="0"/>
          <w:color w:val="222222"/>
          <w:lang w:val="es-ES_tradnl"/>
        </w:rPr>
        <w:t>5, párrafos vigésimo, vigésimo primero y vigésimo segundo fracciones IV y V </w:t>
      </w:r>
      <w:r w:rsidRPr="00AF623B">
        <w:rPr>
          <w:rFonts w:ascii="Palatino Linotype" w:eastAsia="Calibri" w:hAnsi="Palatino Linotype" w:cs="Times New Roman"/>
          <w:noProof w:val="0"/>
          <w:lang w:val="es-ES_tradnl"/>
        </w:rPr>
        <w:t xml:space="preserve"> de la </w:t>
      </w:r>
      <w:r w:rsidRPr="00AF623B">
        <w:rPr>
          <w:rFonts w:ascii="Palatino Linotype" w:eastAsia="Calibri" w:hAnsi="Palatino Linotype" w:cs="Times New Roman"/>
          <w:b/>
          <w:noProof w:val="0"/>
          <w:lang w:val="es-ES_tradnl"/>
        </w:rPr>
        <w:t>Constitución Política del Estado Libre y Soberano de México</w:t>
      </w:r>
      <w:r w:rsidRPr="00AF623B">
        <w:rPr>
          <w:rFonts w:ascii="Palatino Linotype" w:eastAsia="Calibri" w:hAnsi="Palatino Linotype" w:cs="Times New Roman"/>
          <w:noProof w:val="0"/>
          <w:lang w:val="es-ES_tradnl"/>
        </w:rPr>
        <w:t xml:space="preserve">; artículos 1, 2 fracción II, 13, 29, 36 fracciones I y II, 176, 178, 179, 181 párrafo tercero y 185 </w:t>
      </w:r>
      <w:r w:rsidRPr="00AF623B">
        <w:rPr>
          <w:rFonts w:ascii="Palatino Linotype" w:eastAsia="Calibri" w:hAnsi="Palatino Linotype" w:cs="Arial"/>
          <w:noProof w:val="0"/>
          <w:lang w:val="es-ES_tradnl"/>
        </w:rPr>
        <w:t xml:space="preserve">de la </w:t>
      </w:r>
      <w:r w:rsidRPr="00AF623B">
        <w:rPr>
          <w:rFonts w:ascii="Palatino Linotype" w:eastAsia="Calibri" w:hAnsi="Palatino Linotype" w:cs="Arial"/>
          <w:b/>
          <w:noProof w:val="0"/>
          <w:lang w:val="es-ES_tradnl"/>
        </w:rPr>
        <w:t>Ley de Transparencia y Acceso a la Información Pública del Estado de México y Municipios</w:t>
      </w:r>
      <w:r w:rsidRPr="00AF623B">
        <w:rPr>
          <w:rFonts w:ascii="Palatino Linotype" w:eastAsia="Calibri" w:hAnsi="Palatino Linotype" w:cs="Arial"/>
          <w:noProof w:val="0"/>
          <w:lang w:val="es-ES_tradnl"/>
        </w:rPr>
        <w:t xml:space="preserve">; </w:t>
      </w:r>
      <w:r w:rsidRPr="00AF623B">
        <w:rPr>
          <w:rFonts w:ascii="Palatino Linotype" w:eastAsia="Calibri" w:hAnsi="Palatino Linotype" w:cs="Arial"/>
          <w:b/>
          <w:noProof w:val="0"/>
          <w:lang w:val="es-ES_tradnl"/>
        </w:rPr>
        <w:t>7, 9 fracciones I y XXIV, y 11</w:t>
      </w:r>
      <w:r w:rsidRPr="00AF623B">
        <w:rPr>
          <w:rFonts w:ascii="Palatino Linotype" w:eastAsia="Calibri" w:hAnsi="Palatino Linotype" w:cs="Arial"/>
          <w:noProof w:val="0"/>
          <w:lang w:val="es-ES_tradnl"/>
        </w:rPr>
        <w:t xml:space="preserve"> del </w:t>
      </w:r>
      <w:r w:rsidRPr="00AF623B">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r w:rsidRPr="00AF623B">
        <w:rPr>
          <w:rFonts w:ascii="Palatino Linotype" w:eastAsia="MS Mincho" w:hAnsi="Palatino Linotype" w:cs="Times New Roman"/>
          <w:noProof w:val="0"/>
          <w:lang w:val="es-ES_tradnl"/>
        </w:rPr>
        <w:t>.</w:t>
      </w:r>
    </w:p>
    <w:p w14:paraId="42293DC0" w14:textId="77777777" w:rsidR="00AF623B" w:rsidRPr="00AF623B" w:rsidRDefault="00AF623B" w:rsidP="00AF623B">
      <w:pPr>
        <w:spacing w:line="360" w:lineRule="auto"/>
        <w:contextualSpacing/>
        <w:jc w:val="both"/>
        <w:rPr>
          <w:rFonts w:ascii="Palatino Linotype" w:eastAsia="MS Mincho" w:hAnsi="Palatino Linotype" w:cs="Times New Roman"/>
          <w:noProof w:val="0"/>
          <w:lang w:val="es-ES_tradnl"/>
        </w:rPr>
      </w:pPr>
    </w:p>
    <w:p w14:paraId="7B4AFFB0" w14:textId="77777777" w:rsidR="009D2454" w:rsidRPr="00AF623B" w:rsidRDefault="009D2454" w:rsidP="003B7657">
      <w:pPr>
        <w:pStyle w:val="Ttulo1"/>
        <w:spacing w:before="0" w:line="360" w:lineRule="auto"/>
        <w:rPr>
          <w:rFonts w:eastAsia="MS Gothic" w:cs="Times New Roman"/>
          <w:b/>
          <w:noProof w:val="0"/>
          <w:szCs w:val="26"/>
          <w:lang w:val="es-ES_tradnl"/>
        </w:rPr>
      </w:pPr>
      <w:bookmarkStart w:id="33" w:name="_Toc535250724"/>
      <w:r w:rsidRPr="00AF623B">
        <w:rPr>
          <w:rFonts w:eastAsia="Calibri"/>
          <w:b/>
          <w:noProof w:val="0"/>
          <w:szCs w:val="24"/>
          <w:lang w:val="es-ES_tradnl"/>
        </w:rPr>
        <w:t>SEGUNDO</w:t>
      </w:r>
      <w:r w:rsidRPr="00AF623B">
        <w:rPr>
          <w:rFonts w:eastAsia="MS Gothic" w:cs="Times New Roman"/>
          <w:b/>
          <w:noProof w:val="0"/>
          <w:szCs w:val="26"/>
          <w:lang w:val="es-ES_tradnl"/>
        </w:rPr>
        <w:t>. De la oportunidad y procedencia.</w:t>
      </w:r>
      <w:bookmarkEnd w:id="33"/>
    </w:p>
    <w:p w14:paraId="073FF9ED" w14:textId="77777777" w:rsidR="009D2454" w:rsidRPr="00AF623B" w:rsidRDefault="009D2454" w:rsidP="003B7657">
      <w:pPr>
        <w:spacing w:line="360" w:lineRule="auto"/>
        <w:rPr>
          <w:noProof w:val="0"/>
          <w:lang w:val="es-ES_tradnl"/>
        </w:rPr>
      </w:pPr>
    </w:p>
    <w:p w14:paraId="71999230" w14:textId="5C383437" w:rsidR="009368E3" w:rsidRPr="00AF623B" w:rsidRDefault="009D2454" w:rsidP="00AF623B">
      <w:pPr>
        <w:numPr>
          <w:ilvl w:val="0"/>
          <w:numId w:val="2"/>
        </w:numPr>
        <w:spacing w:line="360" w:lineRule="auto"/>
        <w:ind w:left="0" w:firstLine="0"/>
        <w:contextualSpacing/>
        <w:jc w:val="both"/>
        <w:rPr>
          <w:rFonts w:ascii="Palatino Linotype" w:hAnsi="Palatino Linotype" w:cs="Arial"/>
          <w:noProof w:val="0"/>
          <w:lang w:val="es-ES_tradnl"/>
        </w:rPr>
      </w:pPr>
      <w:r w:rsidRPr="00AF623B">
        <w:rPr>
          <w:rFonts w:ascii="Palatino Linotype" w:hAnsi="Palatino Linotype" w:cs="Arial"/>
          <w:noProof w:val="0"/>
          <w:lang w:val="es-ES_tradnl"/>
        </w:rPr>
        <w:t xml:space="preserve">El medio de impugnación fue presentado a través del </w:t>
      </w:r>
      <w:r w:rsidRPr="00AF623B">
        <w:rPr>
          <w:rFonts w:ascii="Palatino Linotype" w:hAnsi="Palatino Linotype" w:cs="Arial"/>
          <w:b/>
          <w:noProof w:val="0"/>
          <w:lang w:val="es-ES_tradnl"/>
        </w:rPr>
        <w:t>SAIMEX,</w:t>
      </w:r>
      <w:r w:rsidRPr="00AF623B">
        <w:rPr>
          <w:rFonts w:ascii="Palatino Linotype" w:hAnsi="Palatino Linotype" w:cs="Arial"/>
          <w:noProof w:val="0"/>
          <w:lang w:val="es-ES_tradnl"/>
        </w:rPr>
        <w:t xml:space="preserve"> en el formato previamente aprobado para tal efecto y dentro del plazo legal de quince días hábiles otorgados; para el caso en particular es de señalar que el </w:t>
      </w:r>
      <w:r w:rsidRPr="00AF623B">
        <w:rPr>
          <w:rFonts w:ascii="Palatino Linotype" w:hAnsi="Palatino Linotype" w:cs="Arial"/>
          <w:b/>
          <w:noProof w:val="0"/>
          <w:lang w:val="es-ES_tradnl"/>
        </w:rPr>
        <w:t>SUJETO OBLIGADO</w:t>
      </w:r>
      <w:r w:rsidR="00300569" w:rsidRPr="00AF623B">
        <w:rPr>
          <w:rFonts w:ascii="Palatino Linotype" w:hAnsi="Palatino Linotype" w:cs="Arial"/>
          <w:noProof w:val="0"/>
          <w:lang w:val="es-ES_tradnl"/>
        </w:rPr>
        <w:t xml:space="preserve"> entregó sus</w:t>
      </w:r>
      <w:r w:rsidRPr="00AF623B">
        <w:rPr>
          <w:rFonts w:ascii="Palatino Linotype" w:hAnsi="Palatino Linotype" w:cs="Arial"/>
          <w:noProof w:val="0"/>
          <w:lang w:val="es-ES_tradnl"/>
        </w:rPr>
        <w:t xml:space="preserve"> respuesta</w:t>
      </w:r>
      <w:r w:rsidR="00300569" w:rsidRPr="00AF623B">
        <w:rPr>
          <w:rFonts w:ascii="Palatino Linotype" w:hAnsi="Palatino Linotype" w:cs="Arial"/>
          <w:noProof w:val="0"/>
          <w:lang w:val="es-ES_tradnl"/>
        </w:rPr>
        <w:t xml:space="preserve">s el </w:t>
      </w:r>
      <w:r w:rsidR="00FE28CF" w:rsidRPr="00AF623B">
        <w:rPr>
          <w:rFonts w:ascii="Palatino Linotype" w:hAnsi="Palatino Linotype" w:cs="Arial"/>
          <w:noProof w:val="0"/>
          <w:lang w:val="es-ES_tradnl"/>
        </w:rPr>
        <w:t>veintiséis</w:t>
      </w:r>
      <w:r w:rsidR="00300569" w:rsidRPr="00AF623B">
        <w:rPr>
          <w:rFonts w:ascii="Palatino Linotype" w:hAnsi="Palatino Linotype" w:cs="Arial"/>
          <w:noProof w:val="0"/>
          <w:lang w:val="es-ES_tradnl"/>
        </w:rPr>
        <w:t xml:space="preserve"> (2</w:t>
      </w:r>
      <w:r w:rsidR="00FE28CF" w:rsidRPr="00AF623B">
        <w:rPr>
          <w:rFonts w:ascii="Palatino Linotype" w:hAnsi="Palatino Linotype" w:cs="Arial"/>
          <w:noProof w:val="0"/>
          <w:lang w:val="es-ES_tradnl"/>
        </w:rPr>
        <w:t>6</w:t>
      </w:r>
      <w:r w:rsidR="00300569" w:rsidRPr="00AF623B">
        <w:rPr>
          <w:rFonts w:ascii="Palatino Linotype" w:hAnsi="Palatino Linotype" w:cs="Arial"/>
          <w:noProof w:val="0"/>
          <w:lang w:val="es-ES_tradnl"/>
        </w:rPr>
        <w:t xml:space="preserve">) de </w:t>
      </w:r>
      <w:r w:rsidR="00D06586" w:rsidRPr="00AF623B">
        <w:rPr>
          <w:rFonts w:ascii="Palatino Linotype" w:hAnsi="Palatino Linotype" w:cs="Arial"/>
          <w:noProof w:val="0"/>
          <w:lang w:val="es-ES_tradnl"/>
        </w:rPr>
        <w:t>octubre</w:t>
      </w:r>
      <w:r w:rsidR="00300569" w:rsidRPr="00AF623B">
        <w:rPr>
          <w:rFonts w:ascii="Palatino Linotype" w:hAnsi="Palatino Linotype" w:cs="Arial"/>
          <w:noProof w:val="0"/>
          <w:lang w:val="es-ES_tradnl"/>
        </w:rPr>
        <w:t xml:space="preserve"> y el </w:t>
      </w:r>
      <w:r w:rsidR="00D06586" w:rsidRPr="00AF623B">
        <w:rPr>
          <w:rFonts w:ascii="Palatino Linotype" w:hAnsi="Palatino Linotype" w:cs="Arial"/>
          <w:noProof w:val="0"/>
          <w:lang w:val="es-ES_tradnl"/>
        </w:rPr>
        <w:t>siete</w:t>
      </w:r>
      <w:r w:rsidR="00300569" w:rsidRPr="00AF623B">
        <w:rPr>
          <w:rFonts w:ascii="Palatino Linotype" w:hAnsi="Palatino Linotype" w:cs="Arial"/>
          <w:noProof w:val="0"/>
          <w:lang w:val="es-ES_tradnl"/>
        </w:rPr>
        <w:t xml:space="preserve"> (</w:t>
      </w:r>
      <w:r w:rsidR="00D06586" w:rsidRPr="00AF623B">
        <w:rPr>
          <w:rFonts w:ascii="Palatino Linotype" w:hAnsi="Palatino Linotype" w:cs="Arial"/>
          <w:noProof w:val="0"/>
          <w:lang w:val="es-ES_tradnl"/>
        </w:rPr>
        <w:t>7</w:t>
      </w:r>
      <w:r w:rsidRPr="00AF623B">
        <w:rPr>
          <w:rFonts w:ascii="Palatino Linotype" w:hAnsi="Palatino Linotype" w:cs="Arial"/>
          <w:noProof w:val="0"/>
          <w:lang w:val="es-ES_tradnl"/>
        </w:rPr>
        <w:t xml:space="preserve">) de </w:t>
      </w:r>
      <w:r w:rsidR="00D06586" w:rsidRPr="00AF623B">
        <w:rPr>
          <w:rFonts w:ascii="Palatino Linotype" w:hAnsi="Palatino Linotype" w:cs="Arial"/>
          <w:noProof w:val="0"/>
          <w:lang w:val="es-ES_tradnl"/>
        </w:rPr>
        <w:t>noviembre</w:t>
      </w:r>
      <w:r w:rsidRPr="00AF623B">
        <w:rPr>
          <w:rFonts w:ascii="Palatino Linotype" w:hAnsi="Palatino Linotype" w:cs="Arial"/>
          <w:noProof w:val="0"/>
          <w:lang w:val="es-ES_tradnl"/>
        </w:rPr>
        <w:t xml:space="preserve"> de </w:t>
      </w:r>
      <w:r w:rsidRPr="00AF623B">
        <w:rPr>
          <w:rFonts w:ascii="Palatino Linotype" w:hAnsi="Palatino Linotype" w:cs="Arial"/>
          <w:noProof w:val="0"/>
          <w:lang w:val="es-ES_tradnl"/>
        </w:rPr>
        <w:lastRenderedPageBreak/>
        <w:t xml:space="preserve">dos mil dieciocho, de tal forma que el plazo para interponer </w:t>
      </w:r>
      <w:r w:rsidR="00E63CDB" w:rsidRPr="00AF623B">
        <w:rPr>
          <w:rFonts w:ascii="Palatino Linotype" w:hAnsi="Palatino Linotype" w:cs="Arial"/>
          <w:noProof w:val="0"/>
          <w:lang w:val="es-ES_tradnl"/>
        </w:rPr>
        <w:t xml:space="preserve">los </w:t>
      </w:r>
      <w:r w:rsidRPr="00AF623B">
        <w:rPr>
          <w:rFonts w:ascii="Palatino Linotype" w:hAnsi="Palatino Linotype" w:cs="Arial"/>
          <w:noProof w:val="0"/>
          <w:lang w:val="es-ES_tradnl"/>
        </w:rPr>
        <w:t>recurso</w:t>
      </w:r>
      <w:r w:rsidR="00E63CDB" w:rsidRPr="00AF623B">
        <w:rPr>
          <w:rFonts w:ascii="Palatino Linotype" w:hAnsi="Palatino Linotype" w:cs="Arial"/>
          <w:noProof w:val="0"/>
          <w:lang w:val="es-ES_tradnl"/>
        </w:rPr>
        <w:t>s transcurrieron</w:t>
      </w:r>
      <w:r w:rsidRPr="00AF623B">
        <w:rPr>
          <w:rFonts w:ascii="Palatino Linotype" w:hAnsi="Palatino Linotype" w:cs="Arial"/>
          <w:noProof w:val="0"/>
          <w:lang w:val="es-ES_tradnl"/>
        </w:rPr>
        <w:t xml:space="preserve"> del día </w:t>
      </w:r>
      <w:r w:rsidR="00D06586" w:rsidRPr="00AF623B">
        <w:rPr>
          <w:rFonts w:ascii="Palatino Linotype" w:hAnsi="Palatino Linotype" w:cs="Arial"/>
          <w:noProof w:val="0"/>
          <w:lang w:val="es-ES_tradnl"/>
        </w:rPr>
        <w:t>veintinueve (29</w:t>
      </w:r>
      <w:r w:rsidR="00FE28CF" w:rsidRPr="00AF623B">
        <w:rPr>
          <w:rFonts w:ascii="Palatino Linotype" w:hAnsi="Palatino Linotype" w:cs="Arial"/>
          <w:noProof w:val="0"/>
          <w:lang w:val="es-ES_tradnl"/>
        </w:rPr>
        <w:t>)</w:t>
      </w:r>
      <w:r w:rsidR="00D06586" w:rsidRPr="00AF623B">
        <w:rPr>
          <w:rFonts w:ascii="Palatino Linotype" w:hAnsi="Palatino Linotype" w:cs="Arial"/>
          <w:noProof w:val="0"/>
          <w:lang w:val="es-ES_tradnl"/>
        </w:rPr>
        <w:t xml:space="preserve"> de octubre al veinte (20) de noviembre</w:t>
      </w:r>
      <w:r w:rsidR="00FE28CF" w:rsidRPr="00AF623B">
        <w:rPr>
          <w:rFonts w:ascii="Palatino Linotype" w:hAnsi="Palatino Linotype" w:cs="Arial"/>
          <w:noProof w:val="0"/>
          <w:lang w:val="es-ES_tradnl"/>
        </w:rPr>
        <w:t xml:space="preserve"> y del </w:t>
      </w:r>
      <w:r w:rsidR="00D06586" w:rsidRPr="00AF623B">
        <w:rPr>
          <w:rFonts w:ascii="Palatino Linotype" w:hAnsi="Palatino Linotype" w:cs="Arial"/>
          <w:noProof w:val="0"/>
          <w:lang w:val="es-ES_tradnl"/>
        </w:rPr>
        <w:t>ocho (8</w:t>
      </w:r>
      <w:r w:rsidR="00FE28CF" w:rsidRPr="00AF623B">
        <w:rPr>
          <w:rFonts w:ascii="Palatino Linotype" w:hAnsi="Palatino Linotype" w:cs="Arial"/>
          <w:noProof w:val="0"/>
          <w:lang w:val="es-ES_tradnl"/>
        </w:rPr>
        <w:t xml:space="preserve">) al </w:t>
      </w:r>
      <w:r w:rsidR="00D06586" w:rsidRPr="00AF623B">
        <w:rPr>
          <w:rFonts w:ascii="Palatino Linotype" w:hAnsi="Palatino Linotype" w:cs="Arial"/>
          <w:noProof w:val="0"/>
          <w:lang w:val="es-ES_tradnl"/>
        </w:rPr>
        <w:t>veintinueve (29) de noviembre</w:t>
      </w:r>
      <w:r w:rsidRPr="00AF623B">
        <w:rPr>
          <w:rFonts w:ascii="Palatino Linotype" w:hAnsi="Palatino Linotype" w:cs="Arial"/>
          <w:noProof w:val="0"/>
          <w:lang w:val="es-ES_tradnl"/>
        </w:rPr>
        <w:t xml:space="preserve"> de dos mil dieciocho; en consecuencia, presentó su</w:t>
      </w:r>
      <w:r w:rsidR="00FE28CF" w:rsidRPr="00AF623B">
        <w:rPr>
          <w:rFonts w:ascii="Palatino Linotype" w:hAnsi="Palatino Linotype" w:cs="Arial"/>
          <w:noProof w:val="0"/>
          <w:lang w:val="es-ES_tradnl"/>
        </w:rPr>
        <w:t>s</w:t>
      </w:r>
      <w:r w:rsidRPr="00AF623B">
        <w:rPr>
          <w:rFonts w:ascii="Palatino Linotype" w:hAnsi="Palatino Linotype" w:cs="Arial"/>
          <w:noProof w:val="0"/>
          <w:lang w:val="es-ES_tradnl"/>
        </w:rPr>
        <w:t xml:space="preserve"> inconformidad</w:t>
      </w:r>
      <w:r w:rsidR="00FE28CF" w:rsidRPr="00AF623B">
        <w:rPr>
          <w:rFonts w:ascii="Palatino Linotype" w:hAnsi="Palatino Linotype" w:cs="Arial"/>
          <w:noProof w:val="0"/>
          <w:lang w:val="es-ES_tradnl"/>
        </w:rPr>
        <w:t>es</w:t>
      </w:r>
      <w:r w:rsidRPr="00AF623B">
        <w:rPr>
          <w:rFonts w:ascii="Palatino Linotype" w:hAnsi="Palatino Linotype" w:cs="Arial"/>
          <w:noProof w:val="0"/>
          <w:lang w:val="es-ES_tradnl"/>
        </w:rPr>
        <w:t xml:space="preserve"> </w:t>
      </w:r>
      <w:r w:rsidR="00D06586" w:rsidRPr="00AF623B">
        <w:rPr>
          <w:rFonts w:ascii="Palatino Linotype" w:hAnsi="Palatino Linotype" w:cs="Arial"/>
          <w:noProof w:val="0"/>
          <w:lang w:val="es-ES_tradnl"/>
        </w:rPr>
        <w:t xml:space="preserve">el día siete (7) de noviembre </w:t>
      </w:r>
      <w:r w:rsidR="00FE28CF" w:rsidRPr="00AF623B">
        <w:rPr>
          <w:rFonts w:ascii="Palatino Linotype" w:hAnsi="Palatino Linotype" w:cs="Arial"/>
          <w:noProof w:val="0"/>
          <w:lang w:val="es-ES_tradnl"/>
        </w:rPr>
        <w:t xml:space="preserve">de dos mil dieciocho, </w:t>
      </w:r>
      <w:r w:rsidR="00D06586" w:rsidRPr="00AF623B">
        <w:rPr>
          <w:rFonts w:ascii="Palatino Linotype" w:hAnsi="Palatino Linotype" w:cs="Arial"/>
          <w:noProof w:val="0"/>
          <w:lang w:val="es-ES_tradnl"/>
        </w:rPr>
        <w:t xml:space="preserve">en ese sentido, respecto a la </w:t>
      </w:r>
      <w:r w:rsidR="006511CF" w:rsidRPr="00AF623B">
        <w:rPr>
          <w:rFonts w:ascii="Palatino Linotype" w:eastAsia="Calibri" w:hAnsi="Palatino Linotype" w:cs="Arial"/>
          <w:b/>
          <w:bCs/>
          <w:noProof w:val="0"/>
          <w:lang w:val="es-ES_tradnl"/>
        </w:rPr>
        <w:t>s</w:t>
      </w:r>
      <w:r w:rsidR="00D06586" w:rsidRPr="00AF623B">
        <w:rPr>
          <w:rFonts w:ascii="Palatino Linotype" w:eastAsia="Calibri" w:hAnsi="Palatino Linotype" w:cs="Arial"/>
          <w:b/>
          <w:bCs/>
          <w:noProof w:val="0"/>
          <w:lang w:val="es-ES_tradnl"/>
        </w:rPr>
        <w:t>olicitud número 0010</w:t>
      </w:r>
      <w:r w:rsidR="009368E3" w:rsidRPr="00AF623B">
        <w:rPr>
          <w:rFonts w:ascii="Palatino Linotype" w:eastAsia="Calibri" w:hAnsi="Palatino Linotype" w:cs="Arial"/>
          <w:b/>
          <w:bCs/>
          <w:noProof w:val="0"/>
          <w:lang w:val="es-ES_tradnl"/>
        </w:rPr>
        <w:t>8</w:t>
      </w:r>
      <w:r w:rsidR="00D06586" w:rsidRPr="00AF623B">
        <w:rPr>
          <w:rFonts w:ascii="Palatino Linotype" w:eastAsia="Calibri" w:hAnsi="Palatino Linotype" w:cs="Arial"/>
          <w:b/>
          <w:bCs/>
          <w:noProof w:val="0"/>
          <w:lang w:val="es-ES_tradnl"/>
        </w:rPr>
        <w:t>/VABRAVO/IP/2018</w:t>
      </w:r>
      <w:r w:rsidR="009368E3" w:rsidRPr="00AF623B">
        <w:rPr>
          <w:rFonts w:ascii="Palatino Linotype" w:eastAsia="Calibri" w:hAnsi="Palatino Linotype" w:cs="Arial"/>
          <w:b/>
          <w:bCs/>
          <w:noProof w:val="0"/>
          <w:lang w:val="es-ES_tradnl"/>
        </w:rPr>
        <w:t xml:space="preserve"> </w:t>
      </w:r>
      <w:r w:rsidRPr="00AF623B">
        <w:rPr>
          <w:rFonts w:ascii="Palatino Linotype" w:hAnsi="Palatino Linotype" w:cs="Arial"/>
          <w:noProof w:val="0"/>
          <w:lang w:val="es-ES_tradnl"/>
        </w:rPr>
        <w:t>se encuentra dentro de los márgenes temporales previstos en el artículo 178 de la Ley de Transparencia y Acceso a la Información Pública del Estado de México y Municipios.</w:t>
      </w:r>
    </w:p>
    <w:p w14:paraId="7956EB14" w14:textId="77777777" w:rsidR="009368E3" w:rsidRPr="00AF623B" w:rsidRDefault="009368E3" w:rsidP="00AF623B">
      <w:pPr>
        <w:spacing w:line="360" w:lineRule="auto"/>
        <w:contextualSpacing/>
        <w:jc w:val="both"/>
        <w:rPr>
          <w:rFonts w:ascii="Palatino Linotype" w:hAnsi="Palatino Linotype" w:cs="Arial"/>
          <w:noProof w:val="0"/>
          <w:lang w:val="es-ES_tradnl"/>
        </w:rPr>
      </w:pPr>
    </w:p>
    <w:p w14:paraId="6C5F0760" w14:textId="318C489E" w:rsidR="00CF0BC5" w:rsidRPr="00AF623B" w:rsidRDefault="009368E3" w:rsidP="00AF623B">
      <w:pPr>
        <w:numPr>
          <w:ilvl w:val="0"/>
          <w:numId w:val="2"/>
        </w:numPr>
        <w:spacing w:line="360" w:lineRule="auto"/>
        <w:ind w:left="0" w:firstLine="0"/>
        <w:contextualSpacing/>
        <w:jc w:val="both"/>
        <w:rPr>
          <w:rFonts w:ascii="Palatino Linotype" w:hAnsi="Palatino Linotype"/>
          <w:noProof w:val="0"/>
          <w:lang w:val="es-ES_tradnl"/>
        </w:rPr>
      </w:pPr>
      <w:r w:rsidRPr="00AF623B">
        <w:rPr>
          <w:rFonts w:ascii="Palatino Linotype" w:hAnsi="Palatino Linotype" w:cs="Arial"/>
          <w:noProof w:val="0"/>
          <w:lang w:val="es-ES_tradnl"/>
        </w:rPr>
        <w:t xml:space="preserve">Sin embargo, para la </w:t>
      </w:r>
      <w:r w:rsidR="006511CF" w:rsidRPr="00AF623B">
        <w:rPr>
          <w:rFonts w:ascii="Palatino Linotype" w:eastAsia="Calibri" w:hAnsi="Palatino Linotype" w:cs="Arial"/>
          <w:b/>
          <w:bCs/>
          <w:noProof w:val="0"/>
          <w:lang w:val="es-ES_tradnl"/>
        </w:rPr>
        <w:t>s</w:t>
      </w:r>
      <w:r w:rsidRPr="00AF623B">
        <w:rPr>
          <w:rFonts w:ascii="Palatino Linotype" w:eastAsia="Calibri" w:hAnsi="Palatino Linotype" w:cs="Arial"/>
          <w:b/>
          <w:bCs/>
          <w:noProof w:val="0"/>
          <w:lang w:val="es-ES_tradnl"/>
        </w:rPr>
        <w:t xml:space="preserve">olicitud número 00105/VABRAVO/IP/2018 </w:t>
      </w:r>
      <w:r w:rsidR="00CF0BC5" w:rsidRPr="00AF623B">
        <w:rPr>
          <w:rFonts w:ascii="Palatino Linotype" w:hAnsi="Palatino Linotype"/>
          <w:bCs/>
          <w:noProof w:val="0"/>
          <w:lang w:val="es-ES_tradnl"/>
        </w:rPr>
        <w:t xml:space="preserve">el ahora </w:t>
      </w:r>
      <w:r w:rsidR="00CF0BC5" w:rsidRPr="00AF623B">
        <w:rPr>
          <w:rFonts w:ascii="Palatino Linotype" w:hAnsi="Palatino Linotype" w:cs="Arial"/>
          <w:noProof w:val="0"/>
          <w:lang w:val="es-ES_tradnl"/>
        </w:rPr>
        <w:t>Recurrente</w:t>
      </w:r>
      <w:r w:rsidR="00CF0BC5" w:rsidRPr="00AF623B">
        <w:rPr>
          <w:rFonts w:ascii="Palatino Linotype" w:hAnsi="Palatino Linotype"/>
          <w:bCs/>
          <w:noProof w:val="0"/>
          <w:lang w:val="es-ES_tradnl"/>
        </w:rPr>
        <w:t xml:space="preserve"> presentó  el </w:t>
      </w:r>
      <w:r w:rsidR="00CF0BC5" w:rsidRPr="00AF623B">
        <w:rPr>
          <w:rFonts w:ascii="Palatino Linotype" w:eastAsia="Calibri" w:hAnsi="Palatino Linotype" w:cs="Arial"/>
          <w:noProof w:val="0"/>
          <w:lang w:val="es-ES_tradnl"/>
        </w:rPr>
        <w:t xml:space="preserve">recurso el día </w:t>
      </w:r>
      <w:r w:rsidR="006511CF" w:rsidRPr="00AF623B">
        <w:rPr>
          <w:rFonts w:ascii="Palatino Linotype" w:eastAsia="Calibri" w:hAnsi="Palatino Linotype" w:cs="Arial"/>
          <w:noProof w:val="0"/>
          <w:lang w:val="es-ES_tradnl"/>
        </w:rPr>
        <w:t>siete (7) de noviembre</w:t>
      </w:r>
      <w:r w:rsidR="00CF0BC5" w:rsidRPr="00AF623B">
        <w:rPr>
          <w:rFonts w:ascii="Palatino Linotype" w:eastAsia="Calibri" w:hAnsi="Palatino Linotype" w:cs="Arial"/>
          <w:noProof w:val="0"/>
          <w:lang w:val="es-ES_tradnl"/>
        </w:rPr>
        <w:t xml:space="preserve"> de dos mil dieciocho, esto </w:t>
      </w:r>
      <w:r w:rsidR="00CF0BC5" w:rsidRPr="00AF623B">
        <w:rPr>
          <w:rFonts w:ascii="Palatino Linotype" w:hAnsi="Palatino Linotype" w:cs="Arial"/>
          <w:noProof w:val="0"/>
          <w:lang w:val="es-ES_tradnl" w:eastAsia="es-MX"/>
        </w:rPr>
        <w:t xml:space="preserve">es, el mismo día en que tuvo conocimiento de la respuesta impugnada, por lo tanto, un día antes de que iniciara el plazo precitado, </w:t>
      </w:r>
      <w:r w:rsidR="00CF0BC5" w:rsidRPr="00AF623B">
        <w:rPr>
          <w:rFonts w:ascii="Palatino Linotype" w:eastAsia="Calibri" w:hAnsi="Palatino Linotype" w:cs="Arial"/>
          <w:noProof w:val="0"/>
          <w:lang w:val="es-ES_tradnl"/>
        </w:rPr>
        <w:t xml:space="preserve">circunstancia que no es determinante para declararlos extemporáneos, toda vez que el tiempo concedido es para delimitar el término en que pueden impugnarse las respuestas, lo cual no impide  que se presenten antes de iniciado el plazo previsto. </w:t>
      </w:r>
    </w:p>
    <w:p w14:paraId="5343BD3C" w14:textId="77777777" w:rsidR="00331B41" w:rsidRPr="00AF623B" w:rsidRDefault="00331B41" w:rsidP="00AF623B">
      <w:pPr>
        <w:spacing w:line="360" w:lineRule="auto"/>
        <w:contextualSpacing/>
        <w:jc w:val="both"/>
        <w:rPr>
          <w:rFonts w:ascii="Palatino Linotype" w:hAnsi="Palatino Linotype"/>
          <w:noProof w:val="0"/>
          <w:lang w:val="es-ES_tradnl"/>
        </w:rPr>
      </w:pPr>
    </w:p>
    <w:p w14:paraId="7CD28321" w14:textId="77777777" w:rsidR="00CF0BC5" w:rsidRPr="00AF623B" w:rsidRDefault="00CF0BC5" w:rsidP="00AF623B">
      <w:pPr>
        <w:numPr>
          <w:ilvl w:val="0"/>
          <w:numId w:val="2"/>
        </w:numPr>
        <w:spacing w:line="360" w:lineRule="auto"/>
        <w:ind w:left="0" w:firstLine="0"/>
        <w:contextualSpacing/>
        <w:jc w:val="both"/>
        <w:rPr>
          <w:rFonts w:ascii="Palatino Linotype" w:eastAsia="Calibri" w:hAnsi="Palatino Linotype" w:cs="Arial"/>
          <w:noProof w:val="0"/>
          <w:lang w:val="es-ES_tradnl"/>
        </w:rPr>
      </w:pPr>
      <w:r w:rsidRPr="00AF623B">
        <w:rPr>
          <w:rFonts w:ascii="Palatino Linotype" w:hAnsi="Palatino Linotype" w:cs="Arial"/>
          <w:noProof w:val="0"/>
          <w:lang w:val="es-ES_tradnl"/>
        </w:rPr>
        <w:t>Discernimiento</w:t>
      </w:r>
      <w:r w:rsidRPr="00AF623B">
        <w:rPr>
          <w:rFonts w:ascii="Palatino Linotype" w:eastAsia="Calibri" w:hAnsi="Palatino Linotype" w:cs="Arial"/>
          <w:noProof w:val="0"/>
          <w:lang w:val="es-ES_tradnl"/>
        </w:rPr>
        <w:t xml:space="preserve">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 </w:t>
      </w:r>
    </w:p>
    <w:p w14:paraId="32FD872B" w14:textId="77777777" w:rsidR="00CF0BC5" w:rsidRPr="00AF623B" w:rsidRDefault="00CF0BC5" w:rsidP="003B7657">
      <w:pPr>
        <w:spacing w:line="360" w:lineRule="auto"/>
        <w:ind w:left="851" w:right="900"/>
        <w:jc w:val="both"/>
        <w:rPr>
          <w:rFonts w:ascii="Palatino Linotype" w:eastAsia="Calibri" w:hAnsi="Palatino Linotype" w:cs="Arial"/>
          <w:b/>
          <w:i/>
          <w:noProof w:val="0"/>
          <w:sz w:val="22"/>
          <w:szCs w:val="22"/>
          <w:lang w:val="es-ES_tradnl"/>
        </w:rPr>
      </w:pPr>
      <w:r w:rsidRPr="00AF623B">
        <w:rPr>
          <w:rFonts w:ascii="Palatino Linotype" w:eastAsia="Calibri" w:hAnsi="Palatino Linotype" w:cs="Arial"/>
          <w:i/>
          <w:noProof w:val="0"/>
          <w:sz w:val="22"/>
          <w:szCs w:val="22"/>
          <w:lang w:val="es-ES_tradnl"/>
        </w:rPr>
        <w:lastRenderedPageBreak/>
        <w:t>“</w:t>
      </w:r>
      <w:r w:rsidRPr="00AF623B">
        <w:rPr>
          <w:rFonts w:ascii="Palatino Linotype" w:eastAsia="Calibri" w:hAnsi="Palatino Linotype" w:cs="Arial"/>
          <w:b/>
          <w:i/>
          <w:noProof w:val="0"/>
          <w:sz w:val="22"/>
          <w:szCs w:val="22"/>
          <w:lang w:val="es-ES_tradnl"/>
        </w:rPr>
        <w:t>RECURSO DE RECLAMACIÓN. SU INTERPOSICIÓN NO ES EXTEMPORÁNEA SI SE REALIZA ANTES DE QUE INICIE EL PLAZO PARA HACERLO.</w:t>
      </w:r>
    </w:p>
    <w:p w14:paraId="433751F7" w14:textId="77777777" w:rsidR="00CF0BC5" w:rsidRPr="00AF623B" w:rsidRDefault="00CF0BC5" w:rsidP="003B7657">
      <w:pPr>
        <w:spacing w:line="360" w:lineRule="auto"/>
        <w:ind w:left="851" w:right="900"/>
        <w:jc w:val="both"/>
        <w:rPr>
          <w:rFonts w:ascii="Palatino Linotype" w:eastAsia="Calibri" w:hAnsi="Palatino Linotype" w:cs="Arial"/>
          <w:i/>
          <w:noProof w:val="0"/>
          <w:sz w:val="12"/>
          <w:szCs w:val="22"/>
          <w:lang w:val="es-ES_tradnl"/>
        </w:rPr>
      </w:pPr>
    </w:p>
    <w:p w14:paraId="3C50464D" w14:textId="77777777" w:rsidR="00CF0BC5" w:rsidRPr="00AF623B" w:rsidRDefault="00CF0BC5" w:rsidP="003B7657">
      <w:pPr>
        <w:spacing w:line="360" w:lineRule="auto"/>
        <w:ind w:left="851" w:right="900"/>
        <w:jc w:val="both"/>
        <w:rPr>
          <w:rFonts w:ascii="Palatino Linotype" w:eastAsia="Calibri" w:hAnsi="Palatino Linotype" w:cs="Arial"/>
          <w:i/>
          <w:noProof w:val="0"/>
          <w:sz w:val="22"/>
          <w:szCs w:val="22"/>
          <w:lang w:val="es-ES_tradnl"/>
        </w:rPr>
      </w:pPr>
      <w:r w:rsidRPr="00AF623B">
        <w:rPr>
          <w:rFonts w:ascii="Palatino Linotype" w:eastAsia="Calibri" w:hAnsi="Palatino Linotype" w:cs="Arial"/>
          <w:i/>
          <w:noProof w:val="0"/>
          <w:sz w:val="22"/>
          <w:szCs w:val="22"/>
          <w:lang w:val="es-ES_tradnl"/>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EA5BC14" w14:textId="77777777" w:rsidR="00CF0BC5" w:rsidRPr="00AF623B" w:rsidRDefault="00CF0BC5" w:rsidP="003B7657">
      <w:pPr>
        <w:spacing w:line="360" w:lineRule="auto"/>
        <w:ind w:left="851" w:right="900"/>
        <w:jc w:val="both"/>
        <w:rPr>
          <w:rFonts w:ascii="Palatino Linotype" w:eastAsia="Calibri" w:hAnsi="Palatino Linotype" w:cs="Arial"/>
          <w:i/>
          <w:noProof w:val="0"/>
          <w:sz w:val="22"/>
          <w:szCs w:val="22"/>
          <w:lang w:val="es-ES_tradnl"/>
        </w:rPr>
      </w:pPr>
      <w:r w:rsidRPr="00AF623B">
        <w:rPr>
          <w:rFonts w:ascii="Palatino Linotype" w:eastAsia="Calibri" w:hAnsi="Palatino Linotype" w:cs="Arial"/>
          <w:i/>
          <w:noProof w:val="0"/>
          <w:sz w:val="22"/>
          <w:szCs w:val="22"/>
          <w:lang w:val="es-ES_tradnl"/>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672D4FBD" w14:textId="77777777" w:rsidR="00CF0BC5" w:rsidRPr="00AF623B" w:rsidRDefault="00CF0BC5" w:rsidP="003B7657">
      <w:pPr>
        <w:spacing w:line="360" w:lineRule="auto"/>
        <w:ind w:left="851" w:right="900"/>
        <w:jc w:val="both"/>
        <w:rPr>
          <w:rFonts w:ascii="Palatino Linotype" w:eastAsia="Calibri" w:hAnsi="Palatino Linotype" w:cs="Arial"/>
          <w:i/>
          <w:noProof w:val="0"/>
          <w:sz w:val="22"/>
          <w:szCs w:val="22"/>
          <w:lang w:val="es-ES_tradnl"/>
        </w:rPr>
      </w:pPr>
      <w:r w:rsidRPr="00AF623B">
        <w:rPr>
          <w:rFonts w:ascii="Palatino Linotype" w:eastAsia="Calibri" w:hAnsi="Palatino Linotype" w:cs="Arial"/>
          <w:i/>
          <w:noProof w:val="0"/>
          <w:sz w:val="22"/>
          <w:szCs w:val="22"/>
          <w:lang w:val="es-ES_tradnl"/>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5058E4E5" w14:textId="77777777" w:rsidR="00CF0BC5" w:rsidRPr="00AF623B" w:rsidRDefault="00CF0BC5" w:rsidP="003B7657">
      <w:pPr>
        <w:spacing w:line="360" w:lineRule="auto"/>
        <w:ind w:left="851" w:right="900"/>
        <w:jc w:val="both"/>
        <w:rPr>
          <w:rFonts w:ascii="Palatino Linotype" w:eastAsia="Calibri" w:hAnsi="Palatino Linotype" w:cs="Arial"/>
          <w:i/>
          <w:noProof w:val="0"/>
          <w:sz w:val="22"/>
          <w:szCs w:val="22"/>
          <w:lang w:val="es-ES_tradnl"/>
        </w:rPr>
      </w:pPr>
      <w:r w:rsidRPr="00AF623B">
        <w:rPr>
          <w:rFonts w:ascii="Palatino Linotype" w:eastAsia="Calibri" w:hAnsi="Palatino Linotype" w:cs="Arial"/>
          <w:i/>
          <w:noProof w:val="0"/>
          <w:sz w:val="22"/>
          <w:szCs w:val="22"/>
          <w:lang w:val="es-ES_tradnl"/>
        </w:rPr>
        <w:t xml:space="preserve">Recurso de reclamación 895/2014. 18 de febrero de 2015. Cinco votos de los Ministros Arturo Zaldívar Lelo de Larrea, José Ramón Cossío Díaz, Jorge Mario </w:t>
      </w:r>
      <w:r w:rsidRPr="00AF623B">
        <w:rPr>
          <w:rFonts w:ascii="Palatino Linotype" w:eastAsia="Calibri" w:hAnsi="Palatino Linotype" w:cs="Arial"/>
          <w:i/>
          <w:noProof w:val="0"/>
          <w:sz w:val="22"/>
          <w:szCs w:val="22"/>
          <w:lang w:val="es-ES_tradnl"/>
        </w:rPr>
        <w:lastRenderedPageBreak/>
        <w:t xml:space="preserve">Pardo Rebolledo, Olga Sánchez Cordero de García Villegas y Alfredo Gutiérrez Ortiz Mena. Ponente: José Ramón Cossío Díaz. Secretario: Rodrigo Montes de Oca </w:t>
      </w:r>
      <w:proofErr w:type="spellStart"/>
      <w:r w:rsidRPr="00AF623B">
        <w:rPr>
          <w:rFonts w:ascii="Palatino Linotype" w:eastAsia="Calibri" w:hAnsi="Palatino Linotype" w:cs="Arial"/>
          <w:i/>
          <w:noProof w:val="0"/>
          <w:sz w:val="22"/>
          <w:szCs w:val="22"/>
          <w:lang w:val="es-ES_tradnl"/>
        </w:rPr>
        <w:t>Arboleya</w:t>
      </w:r>
      <w:proofErr w:type="spellEnd"/>
      <w:r w:rsidRPr="00AF623B">
        <w:rPr>
          <w:rFonts w:ascii="Palatino Linotype" w:eastAsia="Calibri" w:hAnsi="Palatino Linotype" w:cs="Arial"/>
          <w:i/>
          <w:noProof w:val="0"/>
          <w:sz w:val="22"/>
          <w:szCs w:val="22"/>
          <w:lang w:val="es-ES_tradnl"/>
        </w:rPr>
        <w:t>.</w:t>
      </w:r>
    </w:p>
    <w:p w14:paraId="7D51F9DB" w14:textId="77777777" w:rsidR="00CF0BC5" w:rsidRPr="00AF623B" w:rsidRDefault="00CF0BC5" w:rsidP="003B7657">
      <w:pPr>
        <w:spacing w:line="360" w:lineRule="auto"/>
        <w:ind w:left="851" w:right="900"/>
        <w:jc w:val="both"/>
        <w:rPr>
          <w:rFonts w:ascii="Palatino Linotype" w:eastAsia="Calibri" w:hAnsi="Palatino Linotype" w:cs="Arial"/>
          <w:i/>
          <w:noProof w:val="0"/>
          <w:sz w:val="22"/>
          <w:szCs w:val="22"/>
          <w:lang w:val="es-ES_tradnl"/>
        </w:rPr>
      </w:pPr>
      <w:r w:rsidRPr="00AF623B">
        <w:rPr>
          <w:rFonts w:ascii="Palatino Linotype" w:eastAsia="Calibri" w:hAnsi="Palatino Linotype" w:cs="Arial"/>
          <w:i/>
          <w:noProof w:val="0"/>
          <w:sz w:val="22"/>
          <w:szCs w:val="22"/>
          <w:lang w:val="es-ES_tradnl"/>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AF623B">
        <w:rPr>
          <w:rFonts w:ascii="Palatino Linotype" w:eastAsia="Calibri" w:hAnsi="Palatino Linotype" w:cs="Arial"/>
          <w:i/>
          <w:noProof w:val="0"/>
          <w:sz w:val="22"/>
          <w:szCs w:val="22"/>
          <w:lang w:val="es-ES_tradnl"/>
        </w:rPr>
        <w:t>Goslinga</w:t>
      </w:r>
      <w:proofErr w:type="spellEnd"/>
      <w:r w:rsidRPr="00AF623B">
        <w:rPr>
          <w:rFonts w:ascii="Palatino Linotype" w:eastAsia="Calibri" w:hAnsi="Palatino Linotype" w:cs="Arial"/>
          <w:i/>
          <w:noProof w:val="0"/>
          <w:sz w:val="22"/>
          <w:szCs w:val="22"/>
          <w:lang w:val="es-ES_tradnl"/>
        </w:rPr>
        <w:t xml:space="preserve"> </w:t>
      </w:r>
      <w:proofErr w:type="spellStart"/>
      <w:r w:rsidRPr="00AF623B">
        <w:rPr>
          <w:rFonts w:ascii="Palatino Linotype" w:eastAsia="Calibri" w:hAnsi="Palatino Linotype" w:cs="Arial"/>
          <w:i/>
          <w:noProof w:val="0"/>
          <w:sz w:val="22"/>
          <w:szCs w:val="22"/>
          <w:lang w:val="es-ES_tradnl"/>
        </w:rPr>
        <w:t>Remírez</w:t>
      </w:r>
      <w:proofErr w:type="spellEnd"/>
      <w:r w:rsidRPr="00AF623B">
        <w:rPr>
          <w:rFonts w:ascii="Palatino Linotype" w:eastAsia="Calibri" w:hAnsi="Palatino Linotype" w:cs="Arial"/>
          <w:i/>
          <w:noProof w:val="0"/>
          <w:sz w:val="22"/>
          <w:szCs w:val="22"/>
          <w:lang w:val="es-ES_tradnl"/>
        </w:rPr>
        <w:t>.</w:t>
      </w:r>
    </w:p>
    <w:p w14:paraId="4CEB5080" w14:textId="77777777" w:rsidR="00CF0BC5" w:rsidRPr="00AF623B" w:rsidRDefault="00CF0BC5" w:rsidP="003B7657">
      <w:pPr>
        <w:spacing w:line="360" w:lineRule="auto"/>
        <w:ind w:left="851" w:right="900"/>
        <w:jc w:val="both"/>
        <w:rPr>
          <w:rFonts w:ascii="Palatino Linotype" w:eastAsia="Calibri" w:hAnsi="Palatino Linotype" w:cs="Arial"/>
          <w:i/>
          <w:noProof w:val="0"/>
          <w:sz w:val="22"/>
          <w:szCs w:val="22"/>
          <w:lang w:val="es-ES_tradnl"/>
        </w:rPr>
      </w:pPr>
      <w:r w:rsidRPr="00AF623B">
        <w:rPr>
          <w:rFonts w:ascii="Palatino Linotype" w:eastAsia="Calibri" w:hAnsi="Palatino Linotype" w:cs="Arial"/>
          <w:i/>
          <w:noProof w:val="0"/>
          <w:sz w:val="22"/>
          <w:szCs w:val="22"/>
          <w:lang w:val="es-ES_tradnl"/>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7A7C27C5" w14:textId="77777777" w:rsidR="00CF0BC5" w:rsidRPr="00AF623B" w:rsidRDefault="00CF0BC5" w:rsidP="003B7657">
      <w:pPr>
        <w:spacing w:line="360" w:lineRule="auto"/>
        <w:ind w:left="851" w:right="900"/>
        <w:jc w:val="both"/>
        <w:rPr>
          <w:rFonts w:ascii="Palatino Linotype" w:eastAsia="Calibri" w:hAnsi="Palatino Linotype" w:cs="Arial"/>
          <w:noProof w:val="0"/>
          <w:sz w:val="22"/>
          <w:szCs w:val="22"/>
          <w:lang w:val="es-ES_tradnl"/>
        </w:rPr>
      </w:pPr>
      <w:r w:rsidRPr="00AF623B">
        <w:rPr>
          <w:rFonts w:ascii="Palatino Linotype" w:eastAsia="Calibri" w:hAnsi="Palatino Linotype" w:cs="Arial"/>
          <w:i/>
          <w:noProof w:val="0"/>
          <w:sz w:val="22"/>
          <w:szCs w:val="22"/>
          <w:lang w:val="es-ES_tradnl"/>
        </w:rPr>
        <w:t>Tesis de jurisprudencia 41/2015 (10a.). Aprobada por la Primera Sala de este Alto Tribunal, en sesión privada de veintisiete de mayo de dos mil quince.</w:t>
      </w:r>
    </w:p>
    <w:p w14:paraId="080EB8A4" w14:textId="77777777" w:rsidR="00CF0BC5" w:rsidRPr="00AF623B" w:rsidRDefault="00CF0BC5" w:rsidP="003B7657">
      <w:pPr>
        <w:spacing w:line="360" w:lineRule="auto"/>
        <w:ind w:left="851" w:right="902"/>
        <w:jc w:val="both"/>
        <w:rPr>
          <w:rFonts w:ascii="Palatino Linotype" w:eastAsia="Calibri" w:hAnsi="Palatino Linotype" w:cs="Arial"/>
          <w:i/>
          <w:noProof w:val="0"/>
          <w:sz w:val="22"/>
          <w:szCs w:val="22"/>
          <w:lang w:val="es-ES_tradnl"/>
        </w:rPr>
      </w:pPr>
      <w:r w:rsidRPr="00AF623B">
        <w:rPr>
          <w:rFonts w:ascii="Palatino Linotype" w:eastAsia="Calibri" w:hAnsi="Palatino Linotype" w:cs="Arial"/>
          <w:i/>
          <w:noProof w:val="0"/>
          <w:sz w:val="22"/>
          <w:szCs w:val="22"/>
          <w:lang w:val="es-ES_tradnl"/>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4BC0F859" w14:textId="77777777" w:rsidR="006511CF" w:rsidRPr="00AF623B" w:rsidRDefault="006511CF" w:rsidP="003B7657">
      <w:pPr>
        <w:spacing w:line="360" w:lineRule="auto"/>
        <w:ind w:left="851" w:right="902"/>
        <w:jc w:val="both"/>
        <w:rPr>
          <w:rFonts w:ascii="Palatino Linotype" w:eastAsia="Calibri" w:hAnsi="Palatino Linotype" w:cs="Arial"/>
          <w:i/>
          <w:noProof w:val="0"/>
          <w:lang w:val="es-ES_tradnl"/>
        </w:rPr>
      </w:pPr>
    </w:p>
    <w:p w14:paraId="37CE19A9" w14:textId="77777777" w:rsidR="00CF0BC5" w:rsidRPr="00AF623B" w:rsidRDefault="00CF0BC5" w:rsidP="00AF623B">
      <w:pPr>
        <w:numPr>
          <w:ilvl w:val="0"/>
          <w:numId w:val="2"/>
        </w:numPr>
        <w:spacing w:line="360" w:lineRule="auto"/>
        <w:ind w:left="0" w:firstLine="0"/>
        <w:contextualSpacing/>
        <w:jc w:val="both"/>
        <w:rPr>
          <w:rFonts w:ascii="Palatino Linotype" w:hAnsi="Palatino Linotype" w:cs="Arial"/>
          <w:noProof w:val="0"/>
          <w:lang w:val="es-ES_tradnl"/>
        </w:rPr>
      </w:pPr>
      <w:r w:rsidRPr="00AF623B">
        <w:rPr>
          <w:rFonts w:ascii="Palatino Linotype" w:eastAsia="Calibri" w:hAnsi="Palatino Linotype" w:cs="Arial"/>
          <w:noProof w:val="0"/>
          <w:lang w:val="es-ES_tradnl"/>
        </w:rPr>
        <w:t xml:space="preserve">Por </w:t>
      </w:r>
      <w:r w:rsidRPr="00AF623B">
        <w:rPr>
          <w:rFonts w:ascii="Palatino Linotype" w:hAnsi="Palatino Linotype" w:cs="Arial"/>
          <w:noProof w:val="0"/>
          <w:lang w:val="es-ES_tradnl"/>
        </w:rPr>
        <w:t>otro</w:t>
      </w:r>
      <w:r w:rsidRPr="00AF623B">
        <w:rPr>
          <w:rFonts w:ascii="Palatino Linotype" w:eastAsia="Calibri" w:hAnsi="Palatino Linotype" w:cs="Arial"/>
          <w:noProof w:val="0"/>
          <w:lang w:val="es-ES_tradnl"/>
        </w:rPr>
        <w:t xml:space="preserve"> lado, el escrito contiene las formalidades previstas por el artículo 180 último párrafo de la Ley de la materia actual, por lo que es procedente que este Instituto de Transparencia, Acceso a la Información Pública y Protección de Datos </w:t>
      </w:r>
      <w:r w:rsidRPr="00AF623B">
        <w:rPr>
          <w:rFonts w:ascii="Palatino Linotype" w:eastAsia="Calibri" w:hAnsi="Palatino Linotype" w:cs="Arial"/>
          <w:noProof w:val="0"/>
          <w:lang w:val="es-ES_tradnl"/>
        </w:rPr>
        <w:lastRenderedPageBreak/>
        <w:t>Personales del Estado de México y Municipios, conozca y resuelva el presente recurso.</w:t>
      </w:r>
    </w:p>
    <w:p w14:paraId="7C386A25" w14:textId="77777777" w:rsidR="006511CF" w:rsidRPr="00AF623B" w:rsidRDefault="006511CF" w:rsidP="00AF623B">
      <w:pPr>
        <w:spacing w:line="360" w:lineRule="auto"/>
        <w:contextualSpacing/>
        <w:jc w:val="both"/>
        <w:rPr>
          <w:rFonts w:ascii="Palatino Linotype" w:hAnsi="Palatino Linotype" w:cs="Arial"/>
          <w:noProof w:val="0"/>
          <w:lang w:val="es-ES_tradnl"/>
        </w:rPr>
      </w:pPr>
    </w:p>
    <w:p w14:paraId="192C170F" w14:textId="49A9E875" w:rsidR="00331B41" w:rsidRPr="00AF623B" w:rsidRDefault="00CF0BC5" w:rsidP="003B7657">
      <w:pPr>
        <w:numPr>
          <w:ilvl w:val="0"/>
          <w:numId w:val="2"/>
        </w:numPr>
        <w:spacing w:line="360" w:lineRule="auto"/>
        <w:ind w:left="0" w:firstLine="0"/>
        <w:contextualSpacing/>
        <w:jc w:val="both"/>
        <w:rPr>
          <w:rFonts w:ascii="Palatino Linotype" w:eastAsia="Calibri" w:hAnsi="Palatino Linotype" w:cs="Arial"/>
          <w:noProof w:val="0"/>
          <w:lang w:val="es-ES_tradnl"/>
        </w:rPr>
      </w:pPr>
      <w:r w:rsidRPr="00AF623B">
        <w:rPr>
          <w:rFonts w:ascii="Palatino Linotype" w:hAnsi="Palatino Linotype" w:cs="Arial"/>
          <w:noProof w:val="0"/>
          <w:lang w:val="es-ES_tradnl"/>
        </w:rPr>
        <w:t xml:space="preserve">Que el </w:t>
      </w:r>
      <w:r w:rsidRPr="00AF623B">
        <w:rPr>
          <w:rFonts w:ascii="Palatino Linotype" w:eastAsia="Calibri" w:hAnsi="Palatino Linotype" w:cs="Arial"/>
          <w:noProof w:val="0"/>
          <w:lang w:val="es-ES_tradnl"/>
        </w:rPr>
        <w:t>recurso</w:t>
      </w:r>
      <w:r w:rsidRPr="00AF623B">
        <w:rPr>
          <w:rFonts w:ascii="Palatino Linotype" w:hAnsi="Palatino Linotype" w:cs="Arial"/>
          <w:noProof w:val="0"/>
          <w:lang w:val="es-ES_tradnl"/>
        </w:rPr>
        <w:t xml:space="preserve">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AF623B">
        <w:rPr>
          <w:rFonts w:ascii="Palatino Linotype" w:hAnsi="Palatino Linotype" w:cs="Arial"/>
          <w:noProof w:val="0"/>
          <w:lang w:val="es-ES_tradnl"/>
        </w:rPr>
        <w:t>desechamiento</w:t>
      </w:r>
      <w:proofErr w:type="spellEnd"/>
      <w:r w:rsidRPr="00AF623B">
        <w:rPr>
          <w:rFonts w:ascii="Palatino Linotype" w:hAnsi="Palatino Linotype" w:cs="Arial"/>
          <w:noProof w:val="0"/>
          <w:lang w:val="es-ES_tradnl"/>
        </w:rPr>
        <w:t xml:space="preserve"> o sobreseimiento; y en su caso ordenar la entrega de la información respecto a la respuesta emitida por el </w:t>
      </w:r>
      <w:r w:rsidRPr="00AF623B">
        <w:rPr>
          <w:rFonts w:ascii="Palatino Linotype" w:hAnsi="Palatino Linotype" w:cs="Arial"/>
          <w:b/>
          <w:noProof w:val="0"/>
          <w:lang w:val="es-ES_tradnl"/>
        </w:rPr>
        <w:t>SUJETO OBLIGADO</w:t>
      </w:r>
      <w:r w:rsidRPr="00AF623B">
        <w:rPr>
          <w:rFonts w:ascii="Palatino Linotype" w:hAnsi="Palatino Linotype" w:cs="Arial"/>
          <w:noProof w:val="0"/>
          <w:lang w:val="es-ES_tradnl"/>
        </w:rPr>
        <w:t>.</w:t>
      </w:r>
    </w:p>
    <w:p w14:paraId="2093953D" w14:textId="77777777" w:rsidR="00331B41" w:rsidRPr="00AF623B" w:rsidRDefault="00331B41" w:rsidP="003B7657">
      <w:pPr>
        <w:spacing w:line="360" w:lineRule="auto"/>
        <w:contextualSpacing/>
        <w:jc w:val="both"/>
        <w:rPr>
          <w:rFonts w:ascii="Palatino Linotype" w:eastAsia="Calibri" w:hAnsi="Palatino Linotype" w:cs="Arial"/>
          <w:noProof w:val="0"/>
          <w:lang w:val="es-ES_tradnl"/>
        </w:rPr>
      </w:pPr>
    </w:p>
    <w:p w14:paraId="13F33475" w14:textId="77777777" w:rsidR="009D2454" w:rsidRPr="00AF623B" w:rsidRDefault="009D2454" w:rsidP="003B7657">
      <w:pPr>
        <w:pStyle w:val="Ttulo1"/>
        <w:spacing w:before="0" w:line="360" w:lineRule="auto"/>
        <w:rPr>
          <w:rFonts w:cs="Arial"/>
          <w:b/>
          <w:noProof w:val="0"/>
          <w:szCs w:val="24"/>
          <w:lang w:val="es-ES_tradnl"/>
        </w:rPr>
      </w:pPr>
      <w:bookmarkStart w:id="34" w:name="_Toc535250725"/>
      <w:r w:rsidRPr="00AF623B">
        <w:rPr>
          <w:rFonts w:eastAsia="Calibri"/>
          <w:b/>
          <w:noProof w:val="0"/>
          <w:szCs w:val="24"/>
          <w:lang w:val="es-ES_tradnl"/>
        </w:rPr>
        <w:t>TERCERO.</w:t>
      </w:r>
      <w:bookmarkStart w:id="35" w:name="_Toc477891854"/>
      <w:r w:rsidRPr="00AF623B">
        <w:rPr>
          <w:rFonts w:eastAsia="Calibri"/>
          <w:b/>
          <w:noProof w:val="0"/>
          <w:szCs w:val="24"/>
          <w:lang w:val="es-ES_tradnl"/>
        </w:rPr>
        <w:t xml:space="preserve"> </w:t>
      </w:r>
      <w:r w:rsidRPr="00AF623B">
        <w:rPr>
          <w:b/>
          <w:noProof w:val="0"/>
          <w:szCs w:val="24"/>
          <w:lang w:val="es-ES_tradnl"/>
        </w:rPr>
        <w:t>Planteamiento de la Litis.</w:t>
      </w:r>
      <w:bookmarkEnd w:id="34"/>
      <w:bookmarkEnd w:id="35"/>
      <w:r w:rsidRPr="00AF623B">
        <w:rPr>
          <w:rFonts w:cs="Arial"/>
          <w:b/>
          <w:noProof w:val="0"/>
          <w:szCs w:val="24"/>
          <w:lang w:val="es-ES_tradnl"/>
        </w:rPr>
        <w:t xml:space="preserve"> </w:t>
      </w:r>
    </w:p>
    <w:p w14:paraId="1647BD74" w14:textId="77777777" w:rsidR="00AF623B" w:rsidRPr="00AF623B" w:rsidRDefault="00AF623B" w:rsidP="00AF623B">
      <w:pPr>
        <w:rPr>
          <w:lang w:val="es-ES_tradnl" w:eastAsia="en-US"/>
        </w:rPr>
      </w:pPr>
    </w:p>
    <w:p w14:paraId="7430194F" w14:textId="77777777" w:rsidR="009D2454" w:rsidRPr="00AF623B" w:rsidRDefault="009D2454" w:rsidP="003B7657">
      <w:pPr>
        <w:spacing w:line="360" w:lineRule="auto"/>
        <w:rPr>
          <w:noProof w:val="0"/>
          <w:sz w:val="2"/>
          <w:lang w:val="es-ES_tradnl"/>
        </w:rPr>
      </w:pPr>
    </w:p>
    <w:p w14:paraId="28C5B510" w14:textId="131C091E" w:rsidR="00C6523D" w:rsidRPr="00AF623B" w:rsidRDefault="00C6523D" w:rsidP="00AF623B">
      <w:pPr>
        <w:pStyle w:val="Prrafodelista"/>
        <w:numPr>
          <w:ilvl w:val="0"/>
          <w:numId w:val="2"/>
        </w:numPr>
        <w:spacing w:line="360" w:lineRule="auto"/>
        <w:ind w:left="0" w:right="49" w:firstLine="0"/>
        <w:jc w:val="both"/>
        <w:rPr>
          <w:rFonts w:ascii="Palatino Linotype" w:hAnsi="Palatino Linotype" w:cs="Arial"/>
          <w:noProof w:val="0"/>
          <w:lang w:val="es-ES_tradnl"/>
        </w:rPr>
      </w:pPr>
      <w:r w:rsidRPr="00AF623B">
        <w:rPr>
          <w:rFonts w:ascii="Palatino Linotype" w:hAnsi="Palatino Linotype" w:cs="Arial"/>
          <w:noProof w:val="0"/>
          <w:lang w:val="es-ES_tradnl"/>
        </w:rPr>
        <w:t>De</w:t>
      </w:r>
      <w:r w:rsidRPr="00AF623B">
        <w:rPr>
          <w:rFonts w:ascii="Palatino Linotype" w:hAnsi="Palatino Linotype" w:cs="Arial"/>
          <w:noProof w:val="0"/>
          <w:lang w:val="es-ES_tradnl" w:eastAsia="es-MX"/>
        </w:rPr>
        <w:t xml:space="preserve"> tal manera que la Litis que ocupa a este recurso, se circunscribe a determinar si la información solicitada consistente en</w:t>
      </w:r>
      <w:r w:rsidR="006511CF" w:rsidRPr="00AF623B">
        <w:rPr>
          <w:rFonts w:ascii="Palatino Linotype" w:hAnsi="Palatino Linotype" w:cs="Arial"/>
          <w:noProof w:val="0"/>
          <w:lang w:val="es-ES_tradnl" w:eastAsia="es-MX"/>
        </w:rPr>
        <w:t xml:space="preserve"> </w:t>
      </w:r>
      <w:r w:rsidR="000B5C05" w:rsidRPr="00AF623B">
        <w:rPr>
          <w:rFonts w:ascii="Palatino Linotype" w:hAnsi="Palatino Linotype" w:cs="Arial"/>
          <w:noProof w:val="0"/>
          <w:lang w:val="es-ES_tradnl" w:eastAsia="es-MX"/>
        </w:rPr>
        <w:t>un</w:t>
      </w:r>
      <w:r w:rsidR="006511CF" w:rsidRPr="00AF623B">
        <w:rPr>
          <w:rFonts w:ascii="Palatino Linotype" w:hAnsi="Palatino Linotype" w:cs="Arial"/>
          <w:noProof w:val="0"/>
          <w:lang w:val="es-ES_tradnl" w:eastAsia="es-MX"/>
        </w:rPr>
        <w:t xml:space="preserve"> acta de cabildo e información</w:t>
      </w:r>
      <w:r w:rsidR="000B5C05" w:rsidRPr="00AF623B">
        <w:rPr>
          <w:rFonts w:ascii="Palatino Linotype" w:hAnsi="Palatino Linotype" w:cs="Arial"/>
          <w:noProof w:val="0"/>
          <w:lang w:val="es-ES_tradnl" w:eastAsia="es-MX"/>
        </w:rPr>
        <w:t xml:space="preserve"> así como información sobre un camino vecinal; </w:t>
      </w:r>
      <w:r w:rsidRPr="00AF623B">
        <w:rPr>
          <w:rFonts w:ascii="Palatino Linotype" w:hAnsi="Palatino Linotype" w:cs="Arial"/>
          <w:noProof w:val="0"/>
          <w:lang w:val="es-ES_tradnl" w:eastAsia="es-MX"/>
        </w:rPr>
        <w:t>fue remitida mediante en respuesta y por lo tanto es suficiente para atender cabalmente el derecho de acceso a la información pública.</w:t>
      </w:r>
    </w:p>
    <w:p w14:paraId="43BFFB1B" w14:textId="77777777" w:rsidR="00C6523D" w:rsidRPr="00AF623B" w:rsidRDefault="00C6523D" w:rsidP="00AF623B">
      <w:pPr>
        <w:pStyle w:val="Prrafodelista"/>
        <w:spacing w:line="360" w:lineRule="auto"/>
        <w:ind w:left="0" w:right="49"/>
        <w:jc w:val="both"/>
        <w:rPr>
          <w:rFonts w:ascii="Palatino Linotype" w:hAnsi="Palatino Linotype" w:cs="Arial"/>
          <w:noProof w:val="0"/>
          <w:sz w:val="20"/>
          <w:lang w:val="es-ES_tradnl"/>
        </w:rPr>
      </w:pPr>
    </w:p>
    <w:p w14:paraId="274EBF16" w14:textId="4F75FC61" w:rsidR="00C6523D" w:rsidRPr="00AF623B" w:rsidRDefault="00C6523D" w:rsidP="00AF623B">
      <w:pPr>
        <w:pStyle w:val="Prrafodelista"/>
        <w:numPr>
          <w:ilvl w:val="0"/>
          <w:numId w:val="2"/>
        </w:numPr>
        <w:spacing w:line="360" w:lineRule="auto"/>
        <w:ind w:left="0" w:right="49" w:firstLine="0"/>
        <w:jc w:val="both"/>
        <w:rPr>
          <w:rFonts w:ascii="Palatino Linotype" w:eastAsia="MS Mincho" w:hAnsi="Palatino Linotype" w:cs="Arial"/>
          <w:noProof w:val="0"/>
          <w:lang w:val="es-ES_tradnl"/>
        </w:rPr>
      </w:pPr>
      <w:r w:rsidRPr="00AF623B">
        <w:rPr>
          <w:rFonts w:ascii="Palatino Linotype" w:eastAsia="Times New Roman" w:hAnsi="Palatino Linotype" w:cs="Arial"/>
          <w:noProof w:val="0"/>
          <w:lang w:val="es-ES_tradnl"/>
        </w:rPr>
        <w:t xml:space="preserve">En </w:t>
      </w:r>
      <w:r w:rsidRPr="00AF623B">
        <w:rPr>
          <w:rFonts w:ascii="Palatino Linotype" w:hAnsi="Palatino Linotype" w:cs="Arial"/>
          <w:noProof w:val="0"/>
          <w:lang w:val="es-ES_tradnl" w:eastAsia="es-MX"/>
        </w:rPr>
        <w:t>dichas</w:t>
      </w:r>
      <w:r w:rsidRPr="00AF623B">
        <w:rPr>
          <w:rFonts w:ascii="Palatino Linotype" w:eastAsia="Times New Roman" w:hAnsi="Palatino Linotype" w:cs="Arial"/>
          <w:noProof w:val="0"/>
          <w:lang w:val="es-ES_tradnl"/>
        </w:rPr>
        <w:t xml:space="preserve"> condiciones, la </w:t>
      </w:r>
      <w:proofErr w:type="spellStart"/>
      <w:r w:rsidRPr="00AF623B">
        <w:rPr>
          <w:rFonts w:ascii="Palatino Linotype" w:eastAsia="Times New Roman" w:hAnsi="Palatino Linotype" w:cs="Arial"/>
          <w:i/>
          <w:noProof w:val="0"/>
          <w:lang w:val="es-ES_tradnl"/>
        </w:rPr>
        <w:t>litis</w:t>
      </w:r>
      <w:proofErr w:type="spellEnd"/>
      <w:r w:rsidRPr="00AF623B">
        <w:rPr>
          <w:rFonts w:ascii="Palatino Linotype" w:eastAsia="Times New Roman" w:hAnsi="Palatino Linotype" w:cs="Arial"/>
          <w:noProof w:val="0"/>
          <w:lang w:val="es-ES_tradnl"/>
        </w:rPr>
        <w:t xml:space="preserve"> a resolver en este recurso se circunscribe a determinar si </w:t>
      </w:r>
      <w:r w:rsidRPr="00AF623B">
        <w:rPr>
          <w:rFonts w:ascii="Palatino Linotype" w:eastAsia="MS Mincho" w:hAnsi="Palatino Linotype" w:cs="Arial"/>
          <w:noProof w:val="0"/>
          <w:lang w:val="es-ES_tradnl"/>
        </w:rPr>
        <w:t xml:space="preserve">se actualiza la causal de procedencia prevista en el artículo 179, fracción V de la Ley de Transparencia y Acceso a la Información Pública del Estado de México y Municipios. </w:t>
      </w:r>
    </w:p>
    <w:p w14:paraId="2F9B87ED" w14:textId="77777777" w:rsidR="000B5C05" w:rsidRPr="00AF623B" w:rsidRDefault="000B5C05" w:rsidP="00AF623B">
      <w:pPr>
        <w:pStyle w:val="Prrafodelista"/>
        <w:spacing w:line="360" w:lineRule="auto"/>
        <w:ind w:left="0" w:right="49"/>
        <w:jc w:val="both"/>
        <w:rPr>
          <w:rFonts w:ascii="Palatino Linotype" w:eastAsia="MS Mincho" w:hAnsi="Palatino Linotype" w:cs="Arial"/>
          <w:noProof w:val="0"/>
          <w:lang w:val="es-ES_tradnl"/>
        </w:rPr>
      </w:pPr>
    </w:p>
    <w:p w14:paraId="130587DC" w14:textId="59253C9F" w:rsidR="00C6523D" w:rsidRPr="00AF623B" w:rsidRDefault="00C6523D" w:rsidP="00AF623B">
      <w:pPr>
        <w:pStyle w:val="Prrafodelista"/>
        <w:numPr>
          <w:ilvl w:val="0"/>
          <w:numId w:val="2"/>
        </w:numPr>
        <w:spacing w:line="360" w:lineRule="auto"/>
        <w:ind w:left="0" w:right="49" w:firstLine="0"/>
        <w:jc w:val="both"/>
        <w:rPr>
          <w:rFonts w:ascii="Palatino Linotype" w:hAnsi="Palatino Linotype" w:cs="Arial"/>
          <w:b/>
          <w:noProof w:val="0"/>
          <w:lang w:val="es-ES_tradnl"/>
        </w:rPr>
      </w:pPr>
      <w:r w:rsidRPr="00AF623B">
        <w:rPr>
          <w:rFonts w:ascii="Palatino Linotype" w:hAnsi="Palatino Linotype" w:cs="Arial"/>
          <w:noProof w:val="0"/>
          <w:lang w:val="es-ES_tradnl" w:eastAsia="es-MX"/>
        </w:rPr>
        <w:t>Resulta</w:t>
      </w:r>
      <w:r w:rsidRPr="00AF623B">
        <w:rPr>
          <w:rFonts w:ascii="Palatino Linotype" w:hAnsi="Palatino Linotype"/>
          <w:noProof w:val="0"/>
          <w:lang w:val="es-ES_tradnl"/>
        </w:rPr>
        <w:t xml:space="preserve"> </w:t>
      </w:r>
      <w:r w:rsidRPr="00AF623B">
        <w:rPr>
          <w:rFonts w:ascii="Palatino Linotype" w:hAnsi="Palatino Linotype" w:cs="Arial"/>
          <w:noProof w:val="0"/>
          <w:lang w:val="es-ES_tradnl"/>
        </w:rPr>
        <w:t>necesario</w:t>
      </w:r>
      <w:r w:rsidRPr="00AF623B">
        <w:rPr>
          <w:rFonts w:ascii="Palatino Linotype" w:hAnsi="Palatino Linotype"/>
          <w:noProof w:val="0"/>
          <w:lang w:val="es-ES_tradnl"/>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AF623B">
        <w:rPr>
          <w:rFonts w:ascii="Palatino Linotype" w:hAnsi="Palatino Linotype" w:cs="Arial"/>
          <w:noProof w:val="0"/>
          <w:lang w:val="es-ES_tradnl" w:eastAsia="es-MX"/>
        </w:rPr>
        <w:t>artículo</w:t>
      </w:r>
      <w:r w:rsidRPr="00AF623B">
        <w:rPr>
          <w:rFonts w:ascii="Palatino Linotype" w:hAnsi="Palatino Linotype"/>
          <w:noProof w:val="0"/>
          <w:lang w:val="es-ES_tradnl"/>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r w:rsidR="00AF623B" w:rsidRPr="00AF623B">
        <w:rPr>
          <w:rFonts w:ascii="Palatino Linotype" w:hAnsi="Palatino Linotype"/>
          <w:noProof w:val="0"/>
          <w:lang w:val="es-ES_tradnl"/>
        </w:rPr>
        <w:t>.</w:t>
      </w:r>
    </w:p>
    <w:p w14:paraId="25C03104" w14:textId="77777777" w:rsidR="00AF623B" w:rsidRPr="00AF623B" w:rsidRDefault="00AF623B" w:rsidP="00AF623B">
      <w:pPr>
        <w:pStyle w:val="Prrafodelista"/>
        <w:spacing w:line="360" w:lineRule="auto"/>
        <w:ind w:left="0" w:right="49"/>
        <w:jc w:val="both"/>
        <w:rPr>
          <w:rFonts w:ascii="Palatino Linotype" w:hAnsi="Palatino Linotype" w:cs="Arial"/>
          <w:b/>
          <w:noProof w:val="0"/>
          <w:lang w:val="es-ES_tradnl"/>
        </w:rPr>
      </w:pPr>
    </w:p>
    <w:p w14:paraId="7F9F71A7" w14:textId="77777777" w:rsidR="009D2454" w:rsidRPr="00AF623B" w:rsidRDefault="009D2454" w:rsidP="003B7657">
      <w:pPr>
        <w:pStyle w:val="Prrafodelista"/>
        <w:spacing w:line="360" w:lineRule="auto"/>
        <w:rPr>
          <w:rFonts w:ascii="Palatino Linotype" w:hAnsi="Palatino Linotype"/>
          <w:b/>
          <w:i/>
          <w:noProof w:val="0"/>
          <w:sz w:val="2"/>
          <w:lang w:val="es-ES_tradnl"/>
        </w:rPr>
      </w:pPr>
    </w:p>
    <w:p w14:paraId="22D81DFD" w14:textId="77777777" w:rsidR="009D2454" w:rsidRPr="00AF623B" w:rsidRDefault="009D2454" w:rsidP="003B7657">
      <w:pPr>
        <w:keepNext/>
        <w:keepLines/>
        <w:spacing w:line="360" w:lineRule="auto"/>
        <w:outlineLvl w:val="0"/>
        <w:rPr>
          <w:rFonts w:ascii="Palatino Linotype" w:eastAsiaTheme="majorEastAsia" w:hAnsi="Palatino Linotype" w:cstheme="majorBidi"/>
          <w:b/>
          <w:noProof w:val="0"/>
          <w:lang w:val="es-ES_tradnl"/>
        </w:rPr>
      </w:pPr>
      <w:bookmarkStart w:id="36" w:name="_Toc477891855"/>
      <w:bookmarkStart w:id="37" w:name="_Toc535250726"/>
      <w:r w:rsidRPr="00AF623B">
        <w:rPr>
          <w:rFonts w:ascii="Palatino Linotype" w:eastAsiaTheme="majorEastAsia" w:hAnsi="Palatino Linotype" w:cstheme="majorBidi"/>
          <w:b/>
          <w:noProof w:val="0"/>
          <w:lang w:val="es-ES_tradnl"/>
        </w:rPr>
        <w:t>CUARTO. Del estudio de resolución del asunto</w:t>
      </w:r>
      <w:bookmarkEnd w:id="36"/>
      <w:r w:rsidRPr="00AF623B">
        <w:rPr>
          <w:rFonts w:ascii="Palatino Linotype" w:eastAsiaTheme="majorEastAsia" w:hAnsi="Palatino Linotype" w:cstheme="majorBidi"/>
          <w:b/>
          <w:noProof w:val="0"/>
          <w:lang w:val="es-ES_tradnl"/>
        </w:rPr>
        <w:t>.</w:t>
      </w:r>
      <w:bookmarkEnd w:id="37"/>
      <w:r w:rsidRPr="00AF623B">
        <w:rPr>
          <w:rFonts w:ascii="Palatino Linotype" w:eastAsiaTheme="majorEastAsia" w:hAnsi="Palatino Linotype" w:cstheme="majorBidi"/>
          <w:b/>
          <w:noProof w:val="0"/>
          <w:lang w:val="es-ES_tradnl"/>
        </w:rPr>
        <w:t xml:space="preserve"> </w:t>
      </w:r>
    </w:p>
    <w:p w14:paraId="5803494D" w14:textId="77777777" w:rsidR="009D2454" w:rsidRPr="00AF623B" w:rsidRDefault="009D2454" w:rsidP="003B7657">
      <w:pPr>
        <w:spacing w:line="360" w:lineRule="auto"/>
        <w:rPr>
          <w:noProof w:val="0"/>
          <w:lang w:val="es-ES_tradnl"/>
        </w:rPr>
      </w:pPr>
    </w:p>
    <w:p w14:paraId="111FF960" w14:textId="77777777" w:rsidR="009D2454" w:rsidRPr="00AF623B" w:rsidRDefault="009D2454" w:rsidP="003B7657">
      <w:pPr>
        <w:pStyle w:val="Ttulo2"/>
        <w:numPr>
          <w:ilvl w:val="0"/>
          <w:numId w:val="7"/>
        </w:numPr>
        <w:spacing w:before="0" w:line="360" w:lineRule="auto"/>
        <w:rPr>
          <w:rFonts w:ascii="Palatino Linotype" w:hAnsi="Palatino Linotype" w:cs="Arial"/>
          <w:b/>
          <w:i/>
          <w:noProof w:val="0"/>
          <w:color w:val="auto"/>
          <w:sz w:val="24"/>
          <w:szCs w:val="24"/>
          <w:lang w:val="es-ES_tradnl"/>
        </w:rPr>
      </w:pPr>
      <w:bookmarkStart w:id="38" w:name="_Toc535250727"/>
      <w:r w:rsidRPr="00AF623B">
        <w:rPr>
          <w:rFonts w:ascii="Palatino Linotype" w:hAnsi="Palatino Linotype"/>
          <w:b/>
          <w:i/>
          <w:noProof w:val="0"/>
          <w:color w:val="auto"/>
          <w:sz w:val="24"/>
          <w:szCs w:val="24"/>
          <w:lang w:val="es-ES_tradnl"/>
        </w:rPr>
        <w:t>De la solicitud de información y de la respuesta.</w:t>
      </w:r>
      <w:bookmarkEnd w:id="38"/>
    </w:p>
    <w:p w14:paraId="12AE88A8" w14:textId="77777777" w:rsidR="009D2454" w:rsidRPr="00AF623B" w:rsidRDefault="009D2454" w:rsidP="003B7657">
      <w:pPr>
        <w:spacing w:line="360" w:lineRule="auto"/>
        <w:ind w:left="1080"/>
        <w:contextualSpacing/>
        <w:rPr>
          <w:rFonts w:ascii="Palatino Linotype" w:hAnsi="Palatino Linotype" w:cs="Arial"/>
          <w:noProof w:val="0"/>
          <w:lang w:val="es-ES_tradnl"/>
        </w:rPr>
      </w:pPr>
    </w:p>
    <w:p w14:paraId="1600847A" w14:textId="71C0C2C8" w:rsidR="009D2454" w:rsidRPr="00AF623B" w:rsidRDefault="009D2454" w:rsidP="00AF623B">
      <w:pPr>
        <w:numPr>
          <w:ilvl w:val="0"/>
          <w:numId w:val="2"/>
        </w:numPr>
        <w:spacing w:line="360" w:lineRule="auto"/>
        <w:ind w:left="0" w:firstLine="0"/>
        <w:contextualSpacing/>
        <w:jc w:val="both"/>
        <w:rPr>
          <w:rFonts w:ascii="Palatino Linotype" w:eastAsia="MS Mincho" w:hAnsi="Palatino Linotype" w:cs="Times New Roman"/>
          <w:noProof w:val="0"/>
          <w:lang w:val="es-ES_tradnl"/>
        </w:rPr>
      </w:pPr>
      <w:r w:rsidRPr="00AF623B">
        <w:rPr>
          <w:rFonts w:ascii="Palatino Linotype" w:hAnsi="Palatino Linotype" w:cs="Arial"/>
          <w:noProof w:val="0"/>
          <w:lang w:val="es-ES_tradnl"/>
        </w:rPr>
        <w:t xml:space="preserve"> De la</w:t>
      </w:r>
      <w:r w:rsidR="00AD0ED8" w:rsidRPr="00AF623B">
        <w:rPr>
          <w:rFonts w:ascii="Palatino Linotype" w:hAnsi="Palatino Linotype" w:cs="Arial"/>
          <w:noProof w:val="0"/>
          <w:lang w:val="es-ES_tradnl"/>
        </w:rPr>
        <w:t>s</w:t>
      </w:r>
      <w:r w:rsidRPr="00AF623B">
        <w:rPr>
          <w:rFonts w:ascii="Palatino Linotype" w:hAnsi="Palatino Linotype" w:cs="Arial"/>
          <w:noProof w:val="0"/>
          <w:lang w:val="es-ES_tradnl"/>
        </w:rPr>
        <w:t xml:space="preserve"> solicitud</w:t>
      </w:r>
      <w:r w:rsidR="00AD0ED8" w:rsidRPr="00AF623B">
        <w:rPr>
          <w:rFonts w:ascii="Palatino Linotype" w:hAnsi="Palatino Linotype" w:cs="Arial"/>
          <w:noProof w:val="0"/>
          <w:lang w:val="es-ES_tradnl"/>
        </w:rPr>
        <w:t>es</w:t>
      </w:r>
      <w:r w:rsidRPr="00AF623B">
        <w:rPr>
          <w:rFonts w:ascii="Palatino Linotype" w:hAnsi="Palatino Linotype" w:cs="Arial"/>
          <w:noProof w:val="0"/>
          <w:lang w:val="es-ES_tradnl"/>
        </w:rPr>
        <w:t xml:space="preserve"> presentada</w:t>
      </w:r>
      <w:r w:rsidR="00AD0ED8" w:rsidRPr="00AF623B">
        <w:rPr>
          <w:rFonts w:ascii="Palatino Linotype" w:hAnsi="Palatino Linotype" w:cs="Arial"/>
          <w:noProof w:val="0"/>
          <w:lang w:val="es-ES_tradnl"/>
        </w:rPr>
        <w:t>s</w:t>
      </w:r>
      <w:r w:rsidRPr="00AF623B">
        <w:rPr>
          <w:rFonts w:ascii="Palatino Linotype" w:hAnsi="Palatino Linotype" w:cs="Arial"/>
          <w:noProof w:val="0"/>
          <w:lang w:val="es-ES_tradnl"/>
        </w:rPr>
        <w:t xml:space="preserve"> se </w:t>
      </w:r>
      <w:r w:rsidR="00AD0ED8" w:rsidRPr="00AF623B">
        <w:rPr>
          <w:rFonts w:ascii="Palatino Linotype" w:hAnsi="Palatino Linotype" w:cs="Arial"/>
          <w:noProof w:val="0"/>
          <w:lang w:val="es-ES_tradnl"/>
        </w:rPr>
        <w:t xml:space="preserve">solicita le sea proporcionada la información </w:t>
      </w:r>
      <w:r w:rsidRPr="00AF623B">
        <w:rPr>
          <w:rFonts w:ascii="Palatino Linotype" w:hAnsi="Palatino Linotype" w:cs="Arial"/>
          <w:noProof w:val="0"/>
          <w:lang w:val="es-ES_tradnl"/>
        </w:rPr>
        <w:t>correspondiente a:</w:t>
      </w:r>
    </w:p>
    <w:p w14:paraId="0D37EEBF" w14:textId="77777777" w:rsidR="00AF623B" w:rsidRPr="00AF623B" w:rsidRDefault="00AF623B" w:rsidP="00AF623B">
      <w:pPr>
        <w:spacing w:line="360" w:lineRule="auto"/>
        <w:ind w:left="426"/>
        <w:contextualSpacing/>
        <w:jc w:val="both"/>
        <w:rPr>
          <w:rFonts w:ascii="Palatino Linotype" w:eastAsia="MS Mincho" w:hAnsi="Palatino Linotype" w:cs="Times New Roman"/>
          <w:noProof w:val="0"/>
          <w:lang w:val="es-ES_tradnl"/>
        </w:rPr>
      </w:pPr>
    </w:p>
    <w:p w14:paraId="7A4DAC49" w14:textId="77777777" w:rsidR="00AF623B" w:rsidRPr="00AF623B" w:rsidRDefault="00AF623B" w:rsidP="003B7657">
      <w:pPr>
        <w:spacing w:line="360" w:lineRule="auto"/>
        <w:rPr>
          <w:rFonts w:ascii="Palatino Linotype" w:eastAsia="Calibri" w:hAnsi="Palatino Linotype"/>
          <w:lang w:val="es-ES_tradnl"/>
        </w:rPr>
      </w:pPr>
    </w:p>
    <w:p w14:paraId="10D75592" w14:textId="77777777" w:rsidR="00AF623B" w:rsidRPr="00AF623B" w:rsidRDefault="00AF623B" w:rsidP="003B7657">
      <w:pPr>
        <w:spacing w:line="360" w:lineRule="auto"/>
        <w:rPr>
          <w:rFonts w:ascii="Palatino Linotype" w:eastAsia="Calibri" w:hAnsi="Palatino Linotype"/>
          <w:lang w:val="es-ES_tradnl"/>
        </w:rPr>
      </w:pPr>
    </w:p>
    <w:p w14:paraId="717549B4" w14:textId="77777777" w:rsidR="006511CF" w:rsidRPr="00AF623B" w:rsidRDefault="006511CF" w:rsidP="00AF623B">
      <w:pPr>
        <w:spacing w:line="360" w:lineRule="auto"/>
        <w:ind w:left="567"/>
        <w:rPr>
          <w:rFonts w:ascii="Palatino Linotype" w:eastAsia="Calibri" w:hAnsi="Palatino Linotype"/>
          <w:lang w:val="es-ES_tradnl"/>
        </w:rPr>
      </w:pPr>
      <w:r w:rsidRPr="00AF623B">
        <w:rPr>
          <w:rFonts w:ascii="Palatino Linotype" w:eastAsia="Calibri" w:hAnsi="Palatino Linotype"/>
          <w:lang w:val="es-ES_tradnl"/>
        </w:rPr>
        <w:lastRenderedPageBreak/>
        <w:t>Solicitud número 00105/VABRAVO/IP/2018:</w:t>
      </w:r>
    </w:p>
    <w:p w14:paraId="6605745B" w14:textId="77777777" w:rsidR="00AF623B" w:rsidRPr="00AF623B" w:rsidRDefault="00AF623B" w:rsidP="003B7657">
      <w:pPr>
        <w:spacing w:line="360" w:lineRule="auto"/>
        <w:rPr>
          <w:rFonts w:ascii="Palatino Linotype" w:eastAsia="Calibri" w:hAnsi="Palatino Linotype"/>
          <w:lang w:val="es-ES_tradnl"/>
        </w:rPr>
      </w:pPr>
    </w:p>
    <w:p w14:paraId="36670F22" w14:textId="66564312" w:rsidR="000B5C05" w:rsidRPr="00AF623B" w:rsidRDefault="008F7FB9" w:rsidP="003B7657">
      <w:pPr>
        <w:pStyle w:val="Prrafodelista"/>
        <w:numPr>
          <w:ilvl w:val="0"/>
          <w:numId w:val="30"/>
        </w:numPr>
        <w:spacing w:line="360" w:lineRule="auto"/>
        <w:ind w:right="333"/>
        <w:jc w:val="both"/>
        <w:rPr>
          <w:rFonts w:ascii="Palatino Linotype" w:hAnsi="Palatino Linotype"/>
          <w:b/>
          <w:noProof w:val="0"/>
          <w:color w:val="000000"/>
          <w:sz w:val="22"/>
          <w:szCs w:val="22"/>
          <w:lang w:val="es-ES_tradnl"/>
        </w:rPr>
      </w:pPr>
      <w:r w:rsidRPr="00AF623B">
        <w:rPr>
          <w:rFonts w:ascii="Palatino Linotype" w:hAnsi="Palatino Linotype"/>
          <w:b/>
          <w:noProof w:val="0"/>
          <w:color w:val="000000"/>
          <w:sz w:val="22"/>
          <w:szCs w:val="22"/>
          <w:lang w:val="es-ES_tradnl"/>
        </w:rPr>
        <w:t>El acta de la sesión de cabildo celeb</w:t>
      </w:r>
      <w:r w:rsidR="000B5C05" w:rsidRPr="00AF623B">
        <w:rPr>
          <w:rFonts w:ascii="Palatino Linotype" w:hAnsi="Palatino Linotype"/>
          <w:b/>
          <w:noProof w:val="0"/>
          <w:color w:val="000000"/>
          <w:sz w:val="22"/>
          <w:szCs w:val="22"/>
          <w:lang w:val="es-ES_tradnl"/>
        </w:rPr>
        <w:t>rada el día 20 de julio de 2005</w:t>
      </w:r>
      <w:r w:rsidRPr="00AF623B">
        <w:rPr>
          <w:rFonts w:ascii="Palatino Linotype" w:hAnsi="Palatino Linotype"/>
          <w:b/>
          <w:noProof w:val="0"/>
          <w:color w:val="000000"/>
          <w:sz w:val="22"/>
          <w:szCs w:val="22"/>
          <w:lang w:val="es-ES_tradnl"/>
        </w:rPr>
        <w:t>;</w:t>
      </w:r>
    </w:p>
    <w:p w14:paraId="04A3D70F" w14:textId="5AB4C504" w:rsidR="000B5C05" w:rsidRPr="00AF623B" w:rsidRDefault="008F7FB9" w:rsidP="003B7657">
      <w:pPr>
        <w:pStyle w:val="Prrafodelista"/>
        <w:numPr>
          <w:ilvl w:val="0"/>
          <w:numId w:val="30"/>
        </w:numPr>
        <w:spacing w:line="360" w:lineRule="auto"/>
        <w:ind w:right="333"/>
        <w:jc w:val="both"/>
        <w:rPr>
          <w:rFonts w:ascii="Palatino Linotype" w:hAnsi="Palatino Linotype"/>
          <w:b/>
          <w:noProof w:val="0"/>
          <w:color w:val="000000"/>
          <w:sz w:val="22"/>
          <w:szCs w:val="22"/>
          <w:lang w:val="es-ES_tradnl"/>
        </w:rPr>
      </w:pPr>
      <w:r w:rsidRPr="00AF623B">
        <w:rPr>
          <w:rFonts w:ascii="Palatino Linotype" w:hAnsi="Palatino Linotype"/>
          <w:b/>
          <w:noProof w:val="0"/>
          <w:color w:val="000000"/>
          <w:sz w:val="22"/>
          <w:szCs w:val="22"/>
          <w:lang w:val="es-ES_tradnl"/>
        </w:rPr>
        <w:t>E</w:t>
      </w:r>
      <w:r w:rsidR="000B5C05" w:rsidRPr="00AF623B">
        <w:rPr>
          <w:rFonts w:ascii="Palatino Linotype" w:hAnsi="Palatino Linotype"/>
          <w:b/>
          <w:noProof w:val="0"/>
          <w:color w:val="000000"/>
          <w:sz w:val="22"/>
          <w:szCs w:val="22"/>
          <w:lang w:val="es-ES_tradnl"/>
        </w:rPr>
        <w:t>l</w:t>
      </w:r>
      <w:r w:rsidRPr="00AF623B">
        <w:rPr>
          <w:rFonts w:ascii="Palatino Linotype" w:hAnsi="Palatino Linotype"/>
          <w:b/>
          <w:noProof w:val="0"/>
          <w:color w:val="000000"/>
          <w:sz w:val="22"/>
          <w:szCs w:val="22"/>
          <w:lang w:val="es-ES_tradnl"/>
        </w:rPr>
        <w:t xml:space="preserve"> acuerdo relativo al punto cuatro de la orden del día, de la sesión de cabildo celebrada el día 20 de julio de 2005, así como la parte relativa del acta a este punto, incluyendo todos sus anexos y planos que la antecedieron y f</w:t>
      </w:r>
      <w:r w:rsidR="006511CF" w:rsidRPr="00AF623B">
        <w:rPr>
          <w:rFonts w:ascii="Palatino Linotype" w:hAnsi="Palatino Linotype"/>
          <w:b/>
          <w:noProof w:val="0"/>
          <w:color w:val="000000"/>
          <w:sz w:val="22"/>
          <w:szCs w:val="22"/>
          <w:lang w:val="es-ES_tradnl"/>
        </w:rPr>
        <w:t xml:space="preserve">orman parte del mismo. </w:t>
      </w:r>
    </w:p>
    <w:p w14:paraId="40A7A81A" w14:textId="39070E28" w:rsidR="000B5C05" w:rsidRPr="00AF623B" w:rsidRDefault="008F7FB9" w:rsidP="003B7657">
      <w:pPr>
        <w:pStyle w:val="Prrafodelista"/>
        <w:numPr>
          <w:ilvl w:val="0"/>
          <w:numId w:val="30"/>
        </w:numPr>
        <w:spacing w:line="360" w:lineRule="auto"/>
        <w:ind w:right="333"/>
        <w:jc w:val="both"/>
        <w:rPr>
          <w:rFonts w:ascii="Palatino Linotype" w:hAnsi="Palatino Linotype"/>
          <w:b/>
          <w:noProof w:val="0"/>
          <w:color w:val="000000"/>
          <w:sz w:val="22"/>
          <w:szCs w:val="22"/>
          <w:lang w:val="es-ES_tradnl"/>
        </w:rPr>
      </w:pPr>
      <w:r w:rsidRPr="00AF623B">
        <w:rPr>
          <w:rFonts w:ascii="Palatino Linotype" w:hAnsi="Palatino Linotype"/>
          <w:b/>
          <w:noProof w:val="0"/>
          <w:color w:val="000000"/>
          <w:sz w:val="22"/>
          <w:szCs w:val="22"/>
          <w:lang w:val="es-ES_tradnl"/>
        </w:rPr>
        <w:t>E</w:t>
      </w:r>
      <w:r w:rsidR="000B5C05" w:rsidRPr="00AF623B">
        <w:rPr>
          <w:rFonts w:ascii="Palatino Linotype" w:hAnsi="Palatino Linotype"/>
          <w:b/>
          <w:noProof w:val="0"/>
          <w:color w:val="000000"/>
          <w:sz w:val="22"/>
          <w:szCs w:val="22"/>
          <w:lang w:val="es-ES_tradnl"/>
        </w:rPr>
        <w:t>l</w:t>
      </w:r>
      <w:r w:rsidRPr="00AF623B">
        <w:rPr>
          <w:rFonts w:ascii="Palatino Linotype" w:hAnsi="Palatino Linotype"/>
          <w:b/>
          <w:noProof w:val="0"/>
          <w:color w:val="000000"/>
          <w:sz w:val="22"/>
          <w:szCs w:val="22"/>
          <w:lang w:val="es-ES_tradnl"/>
        </w:rPr>
        <w:t xml:space="preserve"> plano relativo a la donación de un predio que permanecerá como camino vecinal, el cual fue aceptado en donación durante la XLVIII sesión ordinaria del c</w:t>
      </w:r>
      <w:r w:rsidR="006511CF" w:rsidRPr="00AF623B">
        <w:rPr>
          <w:rFonts w:ascii="Palatino Linotype" w:hAnsi="Palatino Linotype"/>
          <w:b/>
          <w:noProof w:val="0"/>
          <w:color w:val="000000"/>
          <w:sz w:val="22"/>
          <w:szCs w:val="22"/>
          <w:lang w:val="es-ES_tradnl"/>
        </w:rPr>
        <w:t xml:space="preserve">abildo, celebrada el día 20 de julio del 2005, en su punto cuarto de la orden del día, y que se identifica con clave catastral número 1071900153. </w:t>
      </w:r>
    </w:p>
    <w:p w14:paraId="3B996BC9" w14:textId="4973784B" w:rsidR="006511CF" w:rsidRPr="00AF623B" w:rsidRDefault="008F7FB9" w:rsidP="003B7657">
      <w:pPr>
        <w:pStyle w:val="Prrafodelista"/>
        <w:numPr>
          <w:ilvl w:val="0"/>
          <w:numId w:val="30"/>
        </w:numPr>
        <w:spacing w:line="360" w:lineRule="auto"/>
        <w:ind w:right="333"/>
        <w:jc w:val="both"/>
        <w:rPr>
          <w:rFonts w:ascii="Palatino Linotype" w:hAnsi="Palatino Linotype"/>
          <w:noProof w:val="0"/>
          <w:color w:val="000000"/>
          <w:lang w:val="es-ES_tradnl"/>
        </w:rPr>
      </w:pPr>
      <w:r w:rsidRPr="00AF623B">
        <w:rPr>
          <w:rFonts w:ascii="Palatino Linotype" w:hAnsi="Palatino Linotype"/>
          <w:b/>
          <w:noProof w:val="0"/>
          <w:color w:val="000000"/>
          <w:sz w:val="22"/>
          <w:szCs w:val="22"/>
          <w:lang w:val="es-ES_tradnl"/>
        </w:rPr>
        <w:t xml:space="preserve">Informe si el camino vecinal o el inmueble aceptado en donación antes mencionado, es y </w:t>
      </w:r>
      <w:r w:rsidR="00786AB8" w:rsidRPr="00AF623B">
        <w:rPr>
          <w:rFonts w:ascii="Palatino Linotype" w:hAnsi="Palatino Linotype"/>
          <w:b/>
          <w:noProof w:val="0"/>
          <w:color w:val="000000"/>
          <w:sz w:val="22"/>
          <w:szCs w:val="22"/>
          <w:lang w:val="es-ES_tradnl"/>
        </w:rPr>
        <w:t>continúa</w:t>
      </w:r>
      <w:r w:rsidRPr="00AF623B">
        <w:rPr>
          <w:rFonts w:ascii="Palatino Linotype" w:hAnsi="Palatino Linotype"/>
          <w:b/>
          <w:noProof w:val="0"/>
          <w:color w:val="000000"/>
          <w:sz w:val="22"/>
          <w:szCs w:val="22"/>
          <w:lang w:val="es-ES_tradnl"/>
        </w:rPr>
        <w:t xml:space="preserve"> siendo propiedad del h. Ayuntamiento de valle de bravo, y si éste presenta, a la fecha, alguna limitación de dominio, concesión, contrato de arrendamiento o de cualquier otro tipo</w:t>
      </w:r>
      <w:r w:rsidRPr="00AF623B">
        <w:rPr>
          <w:rFonts w:ascii="Palatino Linotype" w:hAnsi="Palatino Linotype"/>
          <w:noProof w:val="0"/>
          <w:color w:val="000000"/>
          <w:sz w:val="22"/>
          <w:szCs w:val="22"/>
          <w:lang w:val="es-ES_tradnl"/>
        </w:rPr>
        <w:t>.</w:t>
      </w:r>
    </w:p>
    <w:p w14:paraId="35968A2F" w14:textId="77777777" w:rsidR="006633D8" w:rsidRPr="00AF623B" w:rsidRDefault="006633D8" w:rsidP="003B7657">
      <w:pPr>
        <w:pStyle w:val="Prrafodelista"/>
        <w:spacing w:line="360" w:lineRule="auto"/>
        <w:ind w:left="1429" w:right="333"/>
        <w:jc w:val="both"/>
        <w:rPr>
          <w:rFonts w:ascii="Palatino Linotype" w:hAnsi="Palatino Linotype"/>
          <w:noProof w:val="0"/>
          <w:color w:val="000000"/>
          <w:lang w:val="es-ES_tradnl"/>
        </w:rPr>
      </w:pPr>
    </w:p>
    <w:p w14:paraId="085466AC" w14:textId="77777777" w:rsidR="00DC0592" w:rsidRPr="00AF623B" w:rsidRDefault="00DC0592" w:rsidP="00AF623B">
      <w:pPr>
        <w:numPr>
          <w:ilvl w:val="0"/>
          <w:numId w:val="2"/>
        </w:numPr>
        <w:spacing w:line="360" w:lineRule="auto"/>
        <w:ind w:left="0" w:firstLine="0"/>
        <w:contextualSpacing/>
        <w:jc w:val="both"/>
        <w:rPr>
          <w:rFonts w:ascii="Palatino Linotype" w:eastAsia="MS Mincho" w:hAnsi="Palatino Linotype" w:cs="Times New Roman"/>
          <w:noProof w:val="0"/>
          <w:lang w:val="es-ES_tradnl"/>
        </w:rPr>
      </w:pPr>
      <w:r w:rsidRPr="00AF623B">
        <w:rPr>
          <w:rFonts w:ascii="Palatino Linotype" w:eastAsia="MS Mincho" w:hAnsi="Palatino Linotype" w:cs="Times New Roman"/>
          <w:noProof w:val="0"/>
          <w:lang w:val="es-ES_tradnl"/>
        </w:rPr>
        <w:t xml:space="preserve">El </w:t>
      </w:r>
      <w:r w:rsidRPr="00AF623B">
        <w:rPr>
          <w:rFonts w:ascii="Palatino Linotype" w:eastAsia="MS Mincho" w:hAnsi="Palatino Linotype" w:cs="Times New Roman"/>
          <w:b/>
          <w:noProof w:val="0"/>
          <w:lang w:val="es-ES_tradnl"/>
        </w:rPr>
        <w:t>SUJETO OBLIGADO</w:t>
      </w:r>
      <w:r w:rsidRPr="00AF623B">
        <w:rPr>
          <w:rFonts w:ascii="Palatino Linotype" w:eastAsia="MS Mincho" w:hAnsi="Palatino Linotype" w:cs="Times New Roman"/>
          <w:noProof w:val="0"/>
          <w:lang w:val="es-ES_tradnl"/>
        </w:rPr>
        <w:t xml:space="preserve"> informó como respuesta que:</w:t>
      </w:r>
    </w:p>
    <w:p w14:paraId="6E8A6B9E" w14:textId="77777777" w:rsidR="00AF623B" w:rsidRPr="00AF623B" w:rsidRDefault="00AF623B" w:rsidP="00AF623B">
      <w:pPr>
        <w:spacing w:line="360" w:lineRule="auto"/>
        <w:ind w:left="426"/>
        <w:contextualSpacing/>
        <w:jc w:val="both"/>
        <w:rPr>
          <w:rFonts w:ascii="Palatino Linotype" w:eastAsia="MS Mincho" w:hAnsi="Palatino Linotype" w:cs="Times New Roman"/>
          <w:noProof w:val="0"/>
          <w:lang w:val="es-ES_tradnl"/>
        </w:rPr>
      </w:pPr>
    </w:p>
    <w:p w14:paraId="246E3A9D" w14:textId="77777777" w:rsidR="00DC0592" w:rsidRPr="00AF623B" w:rsidRDefault="00DC0592" w:rsidP="003B7657">
      <w:pPr>
        <w:pStyle w:val="Prrafodelista"/>
        <w:numPr>
          <w:ilvl w:val="0"/>
          <w:numId w:val="10"/>
        </w:numPr>
        <w:spacing w:line="360" w:lineRule="auto"/>
        <w:jc w:val="both"/>
        <w:rPr>
          <w:rFonts w:ascii="Palatino Linotype" w:eastAsia="MS Mincho" w:hAnsi="Palatino Linotype" w:cs="Times New Roman"/>
          <w:noProof w:val="0"/>
          <w:lang w:val="es-ES_tradnl"/>
        </w:rPr>
      </w:pPr>
      <w:r w:rsidRPr="00AF623B">
        <w:rPr>
          <w:rFonts w:ascii="Palatino Linotype" w:eastAsia="MS Mincho" w:hAnsi="Palatino Linotype" w:cs="Times New Roman"/>
          <w:noProof w:val="0"/>
          <w:lang w:val="es-ES_tradnl"/>
        </w:rPr>
        <w:t xml:space="preserve">La </w:t>
      </w:r>
      <w:r w:rsidRPr="00AF623B">
        <w:rPr>
          <w:rFonts w:ascii="Palatino Linotype" w:hAnsi="Palatino Linotype"/>
          <w:noProof w:val="0"/>
          <w:color w:val="000000"/>
          <w:sz w:val="22"/>
          <w:szCs w:val="22"/>
          <w:lang w:val="es-ES_tradnl"/>
        </w:rPr>
        <w:t xml:space="preserve">Secretaria del Ayuntamiento señaló que llevo a cabo una búsqueda minuciosa entre sus archivos, localizando el acta de la sesión de cabildo celebrada el día 20 de julio del 2005, la cual se anexa, indicando que existen datos personales como lo son: </w:t>
      </w:r>
      <w:r w:rsidRPr="00AF623B">
        <w:rPr>
          <w:rFonts w:ascii="Palatino Linotype" w:hAnsi="Palatino Linotype"/>
          <w:noProof w:val="0"/>
          <w:color w:val="000000"/>
          <w:sz w:val="22"/>
          <w:szCs w:val="22"/>
          <w:lang w:val="es-ES_tradnl"/>
        </w:rPr>
        <w:lastRenderedPageBreak/>
        <w:t>nombres de particulares, domicilio, clave catastral, así como firmas de particulares que actualmente ya no fungen como servidores público; por lo cual se clasifica como confidencial dicha información.</w:t>
      </w:r>
    </w:p>
    <w:p w14:paraId="33CB6E74" w14:textId="77777777" w:rsidR="00DC0592" w:rsidRPr="00AF623B" w:rsidRDefault="00DC0592" w:rsidP="003B7657">
      <w:pPr>
        <w:pStyle w:val="Prrafodelista"/>
        <w:numPr>
          <w:ilvl w:val="0"/>
          <w:numId w:val="10"/>
        </w:numPr>
        <w:spacing w:line="360" w:lineRule="auto"/>
        <w:jc w:val="both"/>
        <w:rPr>
          <w:rFonts w:ascii="Palatino Linotype" w:eastAsia="MS Mincho" w:hAnsi="Palatino Linotype" w:cs="Times New Roman"/>
          <w:noProof w:val="0"/>
          <w:lang w:val="es-ES_tradnl"/>
        </w:rPr>
      </w:pPr>
      <w:r w:rsidRPr="00AF623B">
        <w:rPr>
          <w:rFonts w:ascii="Palatino Linotype" w:hAnsi="Palatino Linotype"/>
          <w:noProof w:val="0"/>
          <w:color w:val="000000"/>
          <w:sz w:val="22"/>
          <w:szCs w:val="22"/>
          <w:lang w:val="es-ES_tradnl"/>
        </w:rPr>
        <w:t xml:space="preserve">Informa que el camino vecinal o el inmueble </w:t>
      </w:r>
      <w:r w:rsidRPr="00AF623B">
        <w:rPr>
          <w:rFonts w:ascii="Palatino Linotype" w:hAnsi="Palatino Linotype"/>
          <w:b/>
          <w:noProof w:val="0"/>
          <w:color w:val="000000"/>
          <w:sz w:val="22"/>
          <w:szCs w:val="22"/>
          <w:lang w:val="es-ES_tradnl"/>
        </w:rPr>
        <w:t>continua siendo propiedad del Ayuntamiento,</w:t>
      </w:r>
      <w:r w:rsidRPr="00AF623B">
        <w:rPr>
          <w:rFonts w:ascii="Palatino Linotype" w:hAnsi="Palatino Linotype"/>
          <w:noProof w:val="0"/>
          <w:color w:val="000000"/>
          <w:sz w:val="22"/>
          <w:szCs w:val="22"/>
          <w:lang w:val="es-ES_tradnl"/>
        </w:rPr>
        <w:t xml:space="preserve"> además, que una vez que fue reconocido como camino vecinal, esta se convierte en área de uso común, que por los resultados en la búsqueda solo existe este documento Acta de la Cuadragésima octava sesión ordinaria de cabildo sin anexos, como documento probatorio para el uso común de dicha área. </w:t>
      </w:r>
    </w:p>
    <w:p w14:paraId="282B7A7F" w14:textId="1539A7DB" w:rsidR="00DC0592" w:rsidRPr="00AF623B" w:rsidRDefault="00DC0592" w:rsidP="00AF623B">
      <w:pPr>
        <w:pStyle w:val="Prrafodelista"/>
        <w:numPr>
          <w:ilvl w:val="0"/>
          <w:numId w:val="10"/>
        </w:numPr>
        <w:spacing w:line="360" w:lineRule="auto"/>
        <w:jc w:val="both"/>
        <w:rPr>
          <w:rFonts w:ascii="Palatino Linotype" w:eastAsia="MS Mincho" w:hAnsi="Palatino Linotype" w:cs="Times New Roman"/>
          <w:noProof w:val="0"/>
          <w:lang w:val="es-ES_tradnl"/>
        </w:rPr>
      </w:pPr>
      <w:r w:rsidRPr="00AF623B">
        <w:rPr>
          <w:rFonts w:ascii="Palatino Linotype" w:hAnsi="Palatino Linotype"/>
          <w:noProof w:val="0"/>
          <w:color w:val="000000"/>
          <w:sz w:val="22"/>
          <w:szCs w:val="22"/>
          <w:lang w:val="es-ES_tradnl"/>
        </w:rPr>
        <w:t>Por lo que con fundamento en el Artículo 12 de la Ley de Transparencia y Acceso a la Información Pública del Estado de México y Municipios, se proporciona solo lo existente dentro de sus archivos.</w:t>
      </w:r>
    </w:p>
    <w:p w14:paraId="270728AA" w14:textId="77777777" w:rsidR="00DC0592" w:rsidRPr="00AF623B" w:rsidRDefault="00DC0592" w:rsidP="003B7657">
      <w:pPr>
        <w:pStyle w:val="Prrafodelista"/>
        <w:spacing w:line="360" w:lineRule="auto"/>
        <w:ind w:left="1429" w:right="333"/>
        <w:jc w:val="both"/>
        <w:rPr>
          <w:rFonts w:ascii="Palatino Linotype" w:hAnsi="Palatino Linotype"/>
          <w:noProof w:val="0"/>
          <w:color w:val="000000"/>
          <w:sz w:val="22"/>
          <w:szCs w:val="22"/>
          <w:lang w:val="es-ES_tradnl"/>
        </w:rPr>
      </w:pPr>
    </w:p>
    <w:p w14:paraId="402D57A9" w14:textId="77777777" w:rsidR="006511CF" w:rsidRPr="00AF623B" w:rsidRDefault="006511CF" w:rsidP="00AF623B">
      <w:pPr>
        <w:spacing w:line="360" w:lineRule="auto"/>
        <w:ind w:left="567"/>
        <w:rPr>
          <w:rFonts w:ascii="Palatino Linotype" w:eastAsia="Calibri" w:hAnsi="Palatino Linotype"/>
          <w:lang w:val="es-ES_tradnl"/>
        </w:rPr>
      </w:pPr>
      <w:r w:rsidRPr="00AF623B">
        <w:rPr>
          <w:rFonts w:ascii="Palatino Linotype" w:eastAsia="Calibri" w:hAnsi="Palatino Linotype"/>
          <w:lang w:val="es-ES_tradnl"/>
        </w:rPr>
        <w:t>Solicitud número 00108/VABRAVO/IP/2018:</w:t>
      </w:r>
    </w:p>
    <w:p w14:paraId="2E8DCDAB" w14:textId="77777777" w:rsidR="00AF623B" w:rsidRPr="00AF623B" w:rsidRDefault="00AF623B" w:rsidP="00AF623B">
      <w:pPr>
        <w:spacing w:line="360" w:lineRule="auto"/>
        <w:ind w:left="567"/>
        <w:rPr>
          <w:rFonts w:ascii="Palatino Linotype" w:eastAsia="Calibri" w:hAnsi="Palatino Linotype"/>
          <w:lang w:val="es-ES_tradnl"/>
        </w:rPr>
      </w:pPr>
    </w:p>
    <w:p w14:paraId="2688D1AD" w14:textId="616433D6" w:rsidR="006511CF" w:rsidRPr="00AF623B" w:rsidRDefault="008F7FB9" w:rsidP="003B7657">
      <w:pPr>
        <w:pStyle w:val="Prrafodelista"/>
        <w:numPr>
          <w:ilvl w:val="0"/>
          <w:numId w:val="31"/>
        </w:numPr>
        <w:spacing w:line="360" w:lineRule="auto"/>
        <w:ind w:right="333"/>
        <w:jc w:val="both"/>
        <w:rPr>
          <w:rFonts w:ascii="Palatino Linotype" w:hAnsi="Palatino Linotype"/>
          <w:noProof w:val="0"/>
          <w:color w:val="000000"/>
          <w:sz w:val="22"/>
          <w:szCs w:val="22"/>
          <w:lang w:val="es-ES_tradnl"/>
        </w:rPr>
      </w:pPr>
      <w:r w:rsidRPr="00AF623B">
        <w:rPr>
          <w:rFonts w:ascii="Palatino Linotype" w:hAnsi="Palatino Linotype"/>
          <w:noProof w:val="0"/>
          <w:color w:val="000000"/>
          <w:sz w:val="22"/>
          <w:szCs w:val="22"/>
          <w:lang w:val="es-ES_tradnl"/>
        </w:rPr>
        <w:t>T</w:t>
      </w:r>
      <w:r w:rsidR="006511CF" w:rsidRPr="00AF623B">
        <w:rPr>
          <w:rFonts w:ascii="Palatino Linotype" w:hAnsi="Palatino Linotype"/>
          <w:noProof w:val="0"/>
          <w:color w:val="000000"/>
          <w:sz w:val="22"/>
          <w:szCs w:val="22"/>
          <w:lang w:val="es-ES_tradnl"/>
        </w:rPr>
        <w:t>odo el expediente y a</w:t>
      </w:r>
      <w:r w:rsidR="00DF653F" w:rsidRPr="00AF623B">
        <w:rPr>
          <w:rFonts w:ascii="Palatino Linotype" w:hAnsi="Palatino Linotype"/>
          <w:noProof w:val="0"/>
          <w:color w:val="000000"/>
          <w:sz w:val="22"/>
          <w:szCs w:val="22"/>
          <w:lang w:val="es-ES_tradnl"/>
        </w:rPr>
        <w:t xml:space="preserve">rchivos públicos con que cuenta la </w:t>
      </w:r>
      <w:r w:rsidR="006511CF" w:rsidRPr="00AF623B">
        <w:rPr>
          <w:rFonts w:ascii="Palatino Linotype" w:hAnsi="Palatino Linotype"/>
          <w:noProof w:val="0"/>
          <w:color w:val="000000"/>
          <w:sz w:val="22"/>
          <w:szCs w:val="22"/>
          <w:lang w:val="es-ES_tradnl"/>
        </w:rPr>
        <w:t xml:space="preserve">Subdirección de Catastro, relacionadas al </w:t>
      </w:r>
      <w:r w:rsidR="00DE054F" w:rsidRPr="00AF623B">
        <w:rPr>
          <w:rFonts w:ascii="Palatino Linotype" w:hAnsi="Palatino Linotype"/>
          <w:noProof w:val="0"/>
          <w:color w:val="000000"/>
          <w:sz w:val="22"/>
          <w:szCs w:val="22"/>
          <w:lang w:val="es-ES_tradnl"/>
        </w:rPr>
        <w:t>Camino Vecinal</w:t>
      </w:r>
      <w:r w:rsidR="006511CF" w:rsidRPr="00AF623B">
        <w:rPr>
          <w:rFonts w:ascii="Palatino Linotype" w:hAnsi="Palatino Linotype"/>
          <w:noProof w:val="0"/>
          <w:color w:val="000000"/>
          <w:sz w:val="22"/>
          <w:szCs w:val="22"/>
          <w:lang w:val="es-ES_tradnl"/>
        </w:rPr>
        <w:t xml:space="preserve">, ubicado en Camino Circuito </w:t>
      </w:r>
      <w:proofErr w:type="spellStart"/>
      <w:r w:rsidR="006511CF" w:rsidRPr="00AF623B">
        <w:rPr>
          <w:rFonts w:ascii="Palatino Linotype" w:hAnsi="Palatino Linotype"/>
          <w:noProof w:val="0"/>
          <w:color w:val="000000"/>
          <w:sz w:val="22"/>
          <w:szCs w:val="22"/>
          <w:lang w:val="es-ES_tradnl"/>
        </w:rPr>
        <w:t>Avandaro</w:t>
      </w:r>
      <w:proofErr w:type="spellEnd"/>
      <w:r w:rsidR="006511CF" w:rsidRPr="00AF623B">
        <w:rPr>
          <w:rFonts w:ascii="Palatino Linotype" w:hAnsi="Palatino Linotype"/>
          <w:noProof w:val="0"/>
          <w:color w:val="000000"/>
          <w:sz w:val="22"/>
          <w:szCs w:val="22"/>
          <w:lang w:val="es-ES_tradnl"/>
        </w:rPr>
        <w:t xml:space="preserve"> s/n, con clave catastral 1071900153, que atraviesa el rancho Los Espinos, el cual fue recibido en donación por el H. Ayuntamiento de Valle de Bravo, conforme a los datos y p</w:t>
      </w:r>
      <w:r w:rsidR="00DE054F" w:rsidRPr="00AF623B">
        <w:rPr>
          <w:rFonts w:ascii="Palatino Linotype" w:hAnsi="Palatino Linotype"/>
          <w:noProof w:val="0"/>
          <w:color w:val="000000"/>
          <w:sz w:val="22"/>
          <w:szCs w:val="22"/>
          <w:lang w:val="es-ES_tradnl"/>
        </w:rPr>
        <w:t xml:space="preserve">lano de ubicación que se adjuntó. </w:t>
      </w:r>
    </w:p>
    <w:p w14:paraId="1117EAB9" w14:textId="77777777" w:rsidR="00AF623B" w:rsidRPr="00AF623B" w:rsidRDefault="00AF623B" w:rsidP="00AF623B">
      <w:pPr>
        <w:pStyle w:val="Prrafodelista"/>
        <w:spacing w:line="360" w:lineRule="auto"/>
        <w:ind w:right="333"/>
        <w:jc w:val="both"/>
        <w:rPr>
          <w:rFonts w:ascii="Palatino Linotype" w:hAnsi="Palatino Linotype"/>
          <w:noProof w:val="0"/>
          <w:color w:val="000000"/>
          <w:sz w:val="22"/>
          <w:szCs w:val="22"/>
          <w:lang w:val="es-ES_tradnl"/>
        </w:rPr>
      </w:pPr>
    </w:p>
    <w:p w14:paraId="36EEFE03" w14:textId="600953C6" w:rsidR="00DC0592" w:rsidRPr="00AF623B" w:rsidRDefault="00DC0592" w:rsidP="00AF623B">
      <w:pPr>
        <w:numPr>
          <w:ilvl w:val="0"/>
          <w:numId w:val="2"/>
        </w:numPr>
        <w:spacing w:line="360" w:lineRule="auto"/>
        <w:ind w:left="0" w:firstLine="0"/>
        <w:contextualSpacing/>
        <w:jc w:val="both"/>
        <w:rPr>
          <w:rFonts w:ascii="Palatino Linotype" w:eastAsia="MS Mincho" w:hAnsi="Palatino Linotype" w:cs="Times New Roman"/>
          <w:noProof w:val="0"/>
          <w:lang w:val="es-ES_tradnl"/>
        </w:rPr>
      </w:pPr>
      <w:r w:rsidRPr="00AF623B">
        <w:rPr>
          <w:rFonts w:ascii="Palatino Linotype" w:eastAsia="MS Mincho" w:hAnsi="Palatino Linotype" w:cs="Times New Roman"/>
          <w:noProof w:val="0"/>
          <w:lang w:val="es-ES_tradnl"/>
        </w:rPr>
        <w:t>El SUJETO</w:t>
      </w:r>
      <w:r w:rsidRPr="00AF623B">
        <w:rPr>
          <w:rFonts w:ascii="Palatino Linotype" w:eastAsia="MS Mincho" w:hAnsi="Palatino Linotype" w:cs="Times New Roman"/>
          <w:b/>
          <w:noProof w:val="0"/>
          <w:lang w:val="es-ES_tradnl"/>
        </w:rPr>
        <w:t xml:space="preserve"> OBLIGADO</w:t>
      </w:r>
      <w:r w:rsidRPr="00AF623B">
        <w:rPr>
          <w:rFonts w:ascii="Palatino Linotype" w:eastAsia="MS Mincho" w:hAnsi="Palatino Linotype" w:cs="Times New Roman"/>
          <w:noProof w:val="0"/>
          <w:lang w:val="es-ES_tradnl"/>
        </w:rPr>
        <w:t xml:space="preserve"> informó como respuesta que:</w:t>
      </w:r>
    </w:p>
    <w:p w14:paraId="49CD7224" w14:textId="77777777" w:rsidR="00AF623B" w:rsidRPr="00AF623B" w:rsidRDefault="00AF623B" w:rsidP="00AF623B">
      <w:pPr>
        <w:spacing w:line="360" w:lineRule="auto"/>
        <w:contextualSpacing/>
        <w:jc w:val="both"/>
        <w:rPr>
          <w:rFonts w:ascii="Palatino Linotype" w:eastAsia="MS Mincho" w:hAnsi="Palatino Linotype" w:cs="Times New Roman"/>
          <w:noProof w:val="0"/>
          <w:lang w:val="es-ES_tradnl"/>
        </w:rPr>
      </w:pPr>
    </w:p>
    <w:p w14:paraId="6D20C15C" w14:textId="3F115811" w:rsidR="00C24D2A" w:rsidRPr="00AF623B" w:rsidRDefault="00317B69" w:rsidP="00AF623B">
      <w:pPr>
        <w:pStyle w:val="Prrafodelista"/>
        <w:numPr>
          <w:ilvl w:val="0"/>
          <w:numId w:val="33"/>
        </w:numPr>
        <w:spacing w:line="360" w:lineRule="auto"/>
        <w:ind w:left="567" w:right="565" w:hanging="11"/>
        <w:jc w:val="both"/>
        <w:rPr>
          <w:rFonts w:ascii="Palatino Linotype" w:hAnsi="Palatino Linotype"/>
          <w:color w:val="000000"/>
          <w:sz w:val="22"/>
          <w:szCs w:val="22"/>
        </w:rPr>
      </w:pPr>
      <w:r w:rsidRPr="00AF623B">
        <w:rPr>
          <w:rFonts w:ascii="Palatino Linotype" w:hAnsi="Palatino Linotype"/>
          <w:noProof w:val="0"/>
          <w:color w:val="000000"/>
          <w:sz w:val="22"/>
          <w:szCs w:val="22"/>
          <w:lang w:val="es-ES_tradnl"/>
        </w:rPr>
        <w:lastRenderedPageBreak/>
        <w:t>El Subdirector de Catastro Municipal señaló que</w:t>
      </w:r>
      <w:r w:rsidRPr="00AF623B">
        <w:rPr>
          <w:rFonts w:ascii="Palatino Linotype" w:hAnsi="Palatino Linotype"/>
          <w:color w:val="000000"/>
          <w:sz w:val="22"/>
          <w:szCs w:val="22"/>
        </w:rPr>
        <w:t xml:space="preserve"> no hay registró alguno en el Sistema de Gestión Catastral de la clave catastral indicada así como del domicilio</w:t>
      </w:r>
      <w:r w:rsidR="006B1FF8" w:rsidRPr="00AF623B">
        <w:rPr>
          <w:rFonts w:ascii="Palatino Linotype" w:hAnsi="Palatino Linotype"/>
          <w:color w:val="000000"/>
          <w:sz w:val="22"/>
          <w:szCs w:val="22"/>
        </w:rPr>
        <w:t xml:space="preserve"> solicitado</w:t>
      </w:r>
      <w:r w:rsidRPr="00AF623B">
        <w:rPr>
          <w:rFonts w:ascii="Palatino Linotype" w:hAnsi="Palatino Linotype"/>
          <w:color w:val="000000"/>
          <w:sz w:val="22"/>
          <w:szCs w:val="22"/>
        </w:rPr>
        <w:t xml:space="preserve">. </w:t>
      </w:r>
    </w:p>
    <w:p w14:paraId="5ABB1763" w14:textId="77777777" w:rsidR="006633D8" w:rsidRPr="00AF623B" w:rsidRDefault="006633D8" w:rsidP="00AF623B">
      <w:pPr>
        <w:spacing w:line="360" w:lineRule="auto"/>
        <w:jc w:val="both"/>
        <w:rPr>
          <w:rFonts w:ascii="Palatino Linotype" w:hAnsi="Palatino Linotype"/>
          <w:color w:val="000000"/>
          <w:sz w:val="22"/>
          <w:szCs w:val="22"/>
        </w:rPr>
      </w:pPr>
    </w:p>
    <w:p w14:paraId="590B6AE5" w14:textId="38FF2D56" w:rsidR="0047777B" w:rsidRPr="00AF623B" w:rsidRDefault="009D2454" w:rsidP="00AF623B">
      <w:pPr>
        <w:numPr>
          <w:ilvl w:val="0"/>
          <w:numId w:val="2"/>
        </w:numPr>
        <w:spacing w:line="360" w:lineRule="auto"/>
        <w:ind w:left="0" w:firstLine="0"/>
        <w:contextualSpacing/>
        <w:jc w:val="both"/>
        <w:rPr>
          <w:rFonts w:ascii="Palatino Linotype" w:eastAsia="MS Mincho" w:hAnsi="Palatino Linotype" w:cs="Times New Roman"/>
          <w:noProof w:val="0"/>
          <w:lang w:val="es-ES_tradnl"/>
        </w:rPr>
      </w:pPr>
      <w:r w:rsidRPr="00AF623B">
        <w:rPr>
          <w:rFonts w:ascii="Palatino Linotype" w:eastAsia="MS Mincho" w:hAnsi="Palatino Linotype" w:cs="Times New Roman"/>
          <w:noProof w:val="0"/>
          <w:lang w:val="es-ES_tradnl"/>
        </w:rPr>
        <w:t>Luego entonces el recurrente se inconforma de la</w:t>
      </w:r>
      <w:r w:rsidR="002A5D10" w:rsidRPr="00AF623B">
        <w:rPr>
          <w:rFonts w:ascii="Palatino Linotype" w:eastAsia="MS Mincho" w:hAnsi="Palatino Linotype" w:cs="Times New Roman"/>
          <w:noProof w:val="0"/>
          <w:lang w:val="es-ES_tradnl"/>
        </w:rPr>
        <w:t>s</w:t>
      </w:r>
      <w:r w:rsidRPr="00AF623B">
        <w:rPr>
          <w:rFonts w:ascii="Palatino Linotype" w:eastAsia="MS Mincho" w:hAnsi="Palatino Linotype" w:cs="Times New Roman"/>
          <w:noProof w:val="0"/>
          <w:lang w:val="es-ES_tradnl"/>
        </w:rPr>
        <w:t xml:space="preserve"> respuesta</w:t>
      </w:r>
      <w:r w:rsidR="002A5D10" w:rsidRPr="00AF623B">
        <w:rPr>
          <w:rFonts w:ascii="Palatino Linotype" w:eastAsia="MS Mincho" w:hAnsi="Palatino Linotype" w:cs="Times New Roman"/>
          <w:noProof w:val="0"/>
          <w:lang w:val="es-ES_tradnl"/>
        </w:rPr>
        <w:t>s</w:t>
      </w:r>
      <w:r w:rsidRPr="00AF623B">
        <w:rPr>
          <w:rFonts w:ascii="Palatino Linotype" w:eastAsia="MS Mincho" w:hAnsi="Palatino Linotype" w:cs="Times New Roman"/>
          <w:noProof w:val="0"/>
          <w:lang w:val="es-ES_tradnl"/>
        </w:rPr>
        <w:t xml:space="preserve"> que le fue</w:t>
      </w:r>
      <w:r w:rsidR="002A5D10" w:rsidRPr="00AF623B">
        <w:rPr>
          <w:rFonts w:ascii="Palatino Linotype" w:eastAsia="MS Mincho" w:hAnsi="Palatino Linotype" w:cs="Times New Roman"/>
          <w:noProof w:val="0"/>
          <w:lang w:val="es-ES_tradnl"/>
        </w:rPr>
        <w:t>ron</w:t>
      </w:r>
      <w:r w:rsidRPr="00AF623B">
        <w:rPr>
          <w:rFonts w:ascii="Palatino Linotype" w:eastAsia="MS Mincho" w:hAnsi="Palatino Linotype" w:cs="Times New Roman"/>
          <w:noProof w:val="0"/>
          <w:lang w:val="es-ES_tradnl"/>
        </w:rPr>
        <w:t xml:space="preserve"> proporcionada</w:t>
      </w:r>
      <w:r w:rsidR="002A5D10" w:rsidRPr="00AF623B">
        <w:rPr>
          <w:rFonts w:ascii="Palatino Linotype" w:eastAsia="MS Mincho" w:hAnsi="Palatino Linotype" w:cs="Times New Roman"/>
          <w:noProof w:val="0"/>
          <w:lang w:val="es-ES_tradnl"/>
        </w:rPr>
        <w:t xml:space="preserve">s y presento los </w:t>
      </w:r>
      <w:r w:rsidRPr="00AF623B">
        <w:rPr>
          <w:rFonts w:ascii="Palatino Linotype" w:eastAsia="MS Mincho" w:hAnsi="Palatino Linotype" w:cs="Times New Roman"/>
          <w:noProof w:val="0"/>
          <w:lang w:val="es-ES_tradnl"/>
        </w:rPr>
        <w:t>respectivo</w:t>
      </w:r>
      <w:r w:rsidR="002A5D10" w:rsidRPr="00AF623B">
        <w:rPr>
          <w:rFonts w:ascii="Palatino Linotype" w:eastAsia="MS Mincho" w:hAnsi="Palatino Linotype" w:cs="Times New Roman"/>
          <w:noProof w:val="0"/>
          <w:lang w:val="es-ES_tradnl"/>
        </w:rPr>
        <w:t>s</w:t>
      </w:r>
      <w:r w:rsidRPr="00AF623B">
        <w:rPr>
          <w:rFonts w:ascii="Palatino Linotype" w:eastAsia="MS Mincho" w:hAnsi="Palatino Linotype" w:cs="Times New Roman"/>
          <w:noProof w:val="0"/>
          <w:lang w:val="es-ES_tradnl"/>
        </w:rPr>
        <w:t xml:space="preserve"> recurso </w:t>
      </w:r>
      <w:r w:rsidR="002A5D10" w:rsidRPr="00AF623B">
        <w:rPr>
          <w:rFonts w:ascii="Palatino Linotype" w:eastAsia="MS Mincho" w:hAnsi="Palatino Linotype" w:cs="Times New Roman"/>
          <w:noProof w:val="0"/>
          <w:lang w:val="es-ES_tradnl"/>
        </w:rPr>
        <w:t xml:space="preserve">de revisión en los que manifiesto </w:t>
      </w:r>
      <w:r w:rsidR="006C5E9F" w:rsidRPr="00AF623B">
        <w:rPr>
          <w:rFonts w:ascii="Palatino Linotype" w:eastAsia="MS Mincho" w:hAnsi="Palatino Linotype" w:cs="Times New Roman"/>
          <w:noProof w:val="0"/>
          <w:lang w:val="es-ES_tradnl"/>
        </w:rPr>
        <w:t xml:space="preserve">medularmente que se le entrego la información incompleta así como testando datos. </w:t>
      </w:r>
    </w:p>
    <w:p w14:paraId="6B3FE641" w14:textId="77777777" w:rsidR="009D2454" w:rsidRPr="00AF623B" w:rsidRDefault="009D2454" w:rsidP="003B7657">
      <w:pPr>
        <w:pStyle w:val="Prrafodelista"/>
        <w:spacing w:line="360" w:lineRule="auto"/>
        <w:rPr>
          <w:rFonts w:ascii="Palatino Linotype" w:eastAsia="MS Mincho" w:hAnsi="Palatino Linotype" w:cs="Times New Roman"/>
          <w:noProof w:val="0"/>
          <w:sz w:val="16"/>
          <w:lang w:val="es-ES_tradnl"/>
        </w:rPr>
      </w:pPr>
    </w:p>
    <w:p w14:paraId="0D7136B0" w14:textId="77777777" w:rsidR="009D2454" w:rsidRPr="00AF623B" w:rsidRDefault="009D2454" w:rsidP="003B7657">
      <w:pPr>
        <w:pStyle w:val="Ttulo2"/>
        <w:numPr>
          <w:ilvl w:val="0"/>
          <w:numId w:val="7"/>
        </w:numPr>
        <w:spacing w:before="0" w:line="360" w:lineRule="auto"/>
        <w:rPr>
          <w:rFonts w:ascii="Palatino Linotype" w:eastAsia="MS Mincho" w:hAnsi="Palatino Linotype"/>
          <w:b/>
          <w:i/>
          <w:noProof w:val="0"/>
          <w:sz w:val="24"/>
          <w:szCs w:val="24"/>
          <w:lang w:val="es-ES_tradnl" w:eastAsia="es-ES"/>
        </w:rPr>
      </w:pPr>
      <w:bookmarkStart w:id="39" w:name="_Toc535250728"/>
      <w:r w:rsidRPr="00AF623B">
        <w:rPr>
          <w:rFonts w:ascii="Palatino Linotype" w:eastAsia="MS Mincho" w:hAnsi="Palatino Linotype"/>
          <w:b/>
          <w:i/>
          <w:noProof w:val="0"/>
          <w:color w:val="auto"/>
          <w:sz w:val="24"/>
          <w:szCs w:val="24"/>
          <w:lang w:val="es-ES_tradnl" w:eastAsia="es-ES"/>
        </w:rPr>
        <w:t>De la fuente obligacional del Sujeto Obligado.</w:t>
      </w:r>
      <w:bookmarkEnd w:id="39"/>
    </w:p>
    <w:p w14:paraId="4B4BC724" w14:textId="77777777" w:rsidR="009D2454" w:rsidRPr="00AF623B" w:rsidRDefault="009D2454" w:rsidP="003B7657">
      <w:pPr>
        <w:pStyle w:val="Prrafodelista"/>
        <w:spacing w:line="360" w:lineRule="auto"/>
        <w:rPr>
          <w:rFonts w:ascii="Palatino Linotype" w:eastAsia="MS Mincho" w:hAnsi="Palatino Linotype" w:cs="Times New Roman"/>
          <w:noProof w:val="0"/>
          <w:lang w:val="es-ES_tradnl"/>
        </w:rPr>
      </w:pPr>
    </w:p>
    <w:p w14:paraId="35239BAD" w14:textId="3C4D44C9" w:rsidR="009D2454" w:rsidRPr="00AF623B" w:rsidRDefault="009D2454" w:rsidP="00AF623B">
      <w:pPr>
        <w:numPr>
          <w:ilvl w:val="0"/>
          <w:numId w:val="2"/>
        </w:numPr>
        <w:spacing w:line="360" w:lineRule="auto"/>
        <w:ind w:left="0" w:firstLine="0"/>
        <w:contextualSpacing/>
        <w:jc w:val="both"/>
        <w:rPr>
          <w:rFonts w:ascii="Palatino Linotype" w:hAnsi="Palatino Linotype"/>
          <w:noProof w:val="0"/>
          <w:lang w:val="es-ES_tradnl" w:eastAsia="es-MX"/>
        </w:rPr>
      </w:pPr>
      <w:r w:rsidRPr="00AF623B">
        <w:rPr>
          <w:rFonts w:ascii="Palatino Linotype" w:hAnsi="Palatino Linotype"/>
          <w:noProof w:val="0"/>
          <w:lang w:val="es-ES_tradnl" w:eastAsia="es-MX"/>
        </w:rPr>
        <w:t xml:space="preserve">De acuerdo al contenido del artículo 1 tercer párrafo de la Constitución Federal el </w:t>
      </w:r>
      <w:r w:rsidRPr="00AF623B">
        <w:rPr>
          <w:rFonts w:ascii="Palatino Linotype" w:hAnsi="Palatino Linotype"/>
          <w:b/>
          <w:noProof w:val="0"/>
          <w:lang w:val="es-ES_tradnl" w:eastAsia="es-MX"/>
        </w:rPr>
        <w:t>SUJETO OBLIGADO</w:t>
      </w:r>
      <w:r w:rsidRPr="00AF623B">
        <w:rPr>
          <w:rFonts w:ascii="Palatino Linotype" w:hAnsi="Palatino Linotype"/>
          <w:noProof w:val="0"/>
          <w:lang w:val="es-ES_tradnl" w:eastAsia="es-MX"/>
        </w:rPr>
        <w:t xml:space="preserve"> en su calidad de autoridad tiene la obligación de promover, respetar, proteger y garantizar los derechos humanos de conformidad con los principios de universalidad, interdependencia, indivisibilidad y progresividad, caso contrario el Estado deberá prevenir, </w:t>
      </w:r>
      <w:r w:rsidRPr="00AF623B">
        <w:rPr>
          <w:rFonts w:ascii="Palatino Linotype" w:eastAsia="MS Mincho" w:hAnsi="Palatino Linotype" w:cs="Times New Roman"/>
          <w:noProof w:val="0"/>
          <w:lang w:val="es-ES_tradnl"/>
        </w:rPr>
        <w:t>investigar</w:t>
      </w:r>
      <w:r w:rsidRPr="00AF623B">
        <w:rPr>
          <w:rFonts w:ascii="Palatino Linotype" w:hAnsi="Palatino Linotype"/>
          <w:noProof w:val="0"/>
          <w:lang w:val="es-ES_tradnl" w:eastAsia="es-MX"/>
        </w:rPr>
        <w:t>, sancionar y reparar la violaciones a los derechos  humanos de acuerdo a lo que la norma aplicable establezca.</w:t>
      </w:r>
    </w:p>
    <w:p w14:paraId="32180F65" w14:textId="77777777" w:rsidR="009D2454" w:rsidRPr="00AF623B" w:rsidRDefault="009D2454" w:rsidP="00AF623B">
      <w:pPr>
        <w:spacing w:line="360" w:lineRule="auto"/>
        <w:contextualSpacing/>
        <w:jc w:val="both"/>
        <w:rPr>
          <w:rFonts w:ascii="Palatino Linotype" w:hAnsi="Palatino Linotype"/>
          <w:noProof w:val="0"/>
          <w:lang w:val="es-ES_tradnl" w:eastAsia="es-MX"/>
        </w:rPr>
      </w:pPr>
    </w:p>
    <w:p w14:paraId="60135D79" w14:textId="77777777" w:rsidR="009D2454" w:rsidRPr="00AF623B" w:rsidRDefault="009D2454" w:rsidP="00AF623B">
      <w:pPr>
        <w:numPr>
          <w:ilvl w:val="0"/>
          <w:numId w:val="2"/>
        </w:numPr>
        <w:spacing w:line="360" w:lineRule="auto"/>
        <w:ind w:left="0" w:firstLine="0"/>
        <w:contextualSpacing/>
        <w:jc w:val="both"/>
        <w:rPr>
          <w:rFonts w:ascii="Palatino Linotype" w:hAnsi="Palatino Linotype"/>
          <w:noProof w:val="0"/>
          <w:lang w:val="es-ES_tradnl" w:eastAsia="es-MX"/>
        </w:rPr>
      </w:pPr>
      <w:r w:rsidRPr="00AF623B">
        <w:rPr>
          <w:rFonts w:ascii="Palatino Linotype" w:hAnsi="Palatino Linotype"/>
          <w:noProof w:val="0"/>
          <w:lang w:val="es-ES_tradnl" w:eastAsia="es-MX"/>
        </w:rPr>
        <w:t xml:space="preserve">De tal manera que, en su calidad de sujeto obligado de la Ley de la materia, el </w:t>
      </w:r>
      <w:r w:rsidRPr="00AF623B">
        <w:rPr>
          <w:rFonts w:ascii="Palatino Linotype" w:hAnsi="Palatino Linotype"/>
          <w:b/>
          <w:noProof w:val="0"/>
          <w:lang w:val="es-ES_tradnl" w:eastAsia="es-MX"/>
        </w:rPr>
        <w:t>SUJETO OBLIGADO</w:t>
      </w:r>
      <w:r w:rsidRPr="00AF623B">
        <w:rPr>
          <w:rFonts w:ascii="Palatino Linotype" w:hAnsi="Palatino Linotype"/>
          <w:noProof w:val="0"/>
          <w:lang w:val="es-ES_tradnl" w:eastAsia="es-MX"/>
        </w:rPr>
        <w:t xml:space="preserve"> se encuentra constreñido a respetar y cumplir el derecho humano de acceso a la información pública consignado por la Carta Magna y la Constitución Política Estatal que </w:t>
      </w:r>
      <w:r w:rsidRPr="00AF623B">
        <w:rPr>
          <w:rFonts w:ascii="Palatino Linotype" w:eastAsia="Calibri" w:hAnsi="Palatino Linotype" w:cs="Arial"/>
          <w:noProof w:val="0"/>
          <w:lang w:val="es-ES_tradnl"/>
        </w:rPr>
        <w:t>disponen lo siguiente, respectivamente:</w:t>
      </w:r>
    </w:p>
    <w:p w14:paraId="1B02A5C1" w14:textId="77777777" w:rsidR="006633D8" w:rsidRPr="00AF623B" w:rsidRDefault="006633D8" w:rsidP="003B7657">
      <w:pPr>
        <w:spacing w:line="360" w:lineRule="auto"/>
        <w:ind w:left="567" w:right="567"/>
        <w:jc w:val="center"/>
        <w:rPr>
          <w:rFonts w:ascii="Palatino Linotype" w:hAnsi="Palatino Linotype" w:cs="Arial"/>
          <w:b/>
          <w:bCs/>
          <w:i/>
          <w:noProof w:val="0"/>
          <w:lang w:val="es-ES_tradnl"/>
        </w:rPr>
      </w:pPr>
    </w:p>
    <w:p w14:paraId="61F5C53E" w14:textId="77777777" w:rsidR="009D2454" w:rsidRPr="00AF623B" w:rsidRDefault="009D2454" w:rsidP="003B7657">
      <w:pPr>
        <w:spacing w:line="360" w:lineRule="auto"/>
        <w:ind w:left="567" w:right="567"/>
        <w:jc w:val="center"/>
        <w:rPr>
          <w:rFonts w:ascii="Palatino Linotype" w:hAnsi="Palatino Linotype" w:cs="Arial"/>
          <w:b/>
          <w:bCs/>
          <w:i/>
          <w:noProof w:val="0"/>
          <w:sz w:val="22"/>
          <w:szCs w:val="22"/>
          <w:lang w:val="es-ES_tradnl"/>
        </w:rPr>
      </w:pPr>
      <w:r w:rsidRPr="00AF623B">
        <w:rPr>
          <w:rFonts w:ascii="Palatino Linotype" w:hAnsi="Palatino Linotype" w:cs="Arial"/>
          <w:b/>
          <w:bCs/>
          <w:i/>
          <w:noProof w:val="0"/>
          <w:sz w:val="22"/>
          <w:szCs w:val="22"/>
          <w:lang w:val="es-ES_tradnl"/>
        </w:rPr>
        <w:lastRenderedPageBreak/>
        <w:t>Constitución Política de los Estados Unidos Mexicanos</w:t>
      </w:r>
    </w:p>
    <w:p w14:paraId="2C9CD702" w14:textId="77777777" w:rsidR="009D2454" w:rsidRPr="00AF623B" w:rsidRDefault="009D2454" w:rsidP="003B7657">
      <w:pPr>
        <w:spacing w:line="360" w:lineRule="auto"/>
        <w:ind w:left="567" w:right="567"/>
        <w:jc w:val="both"/>
        <w:rPr>
          <w:rFonts w:ascii="Palatino Linotype" w:hAnsi="Palatino Linotype" w:cs="Arial"/>
          <w:bCs/>
          <w:i/>
          <w:noProof w:val="0"/>
          <w:sz w:val="22"/>
          <w:szCs w:val="22"/>
          <w:lang w:val="es-ES_tradnl"/>
        </w:rPr>
      </w:pPr>
      <w:r w:rsidRPr="00AF623B">
        <w:rPr>
          <w:rFonts w:ascii="Palatino Linotype" w:hAnsi="Palatino Linotype" w:cs="Arial"/>
          <w:b/>
          <w:bCs/>
          <w:i/>
          <w:noProof w:val="0"/>
          <w:sz w:val="22"/>
          <w:szCs w:val="22"/>
          <w:lang w:val="es-ES_tradnl"/>
        </w:rPr>
        <w:t xml:space="preserve">Artículo </w:t>
      </w:r>
      <w:proofErr w:type="gramStart"/>
      <w:r w:rsidRPr="00AF623B">
        <w:rPr>
          <w:rFonts w:ascii="Palatino Linotype" w:hAnsi="Palatino Linotype" w:cs="Arial"/>
          <w:b/>
          <w:bCs/>
          <w:i/>
          <w:noProof w:val="0"/>
          <w:sz w:val="22"/>
          <w:szCs w:val="22"/>
          <w:lang w:val="es-ES_tradnl"/>
        </w:rPr>
        <w:t>6o.</w:t>
      </w:r>
      <w:r w:rsidRPr="00AF623B">
        <w:rPr>
          <w:rFonts w:ascii="Palatino Linotype" w:hAnsi="Palatino Linotype" w:cs="Arial"/>
          <w:bCs/>
          <w:i/>
          <w:noProof w:val="0"/>
          <w:sz w:val="22"/>
          <w:szCs w:val="22"/>
          <w:lang w:val="es-ES_tradnl"/>
        </w:rPr>
        <w:t xml:space="preserve"> …</w:t>
      </w:r>
      <w:proofErr w:type="gramEnd"/>
    </w:p>
    <w:p w14:paraId="17F12864" w14:textId="77777777" w:rsidR="009D2454" w:rsidRPr="00AF623B" w:rsidRDefault="009D2454" w:rsidP="003B7657">
      <w:pPr>
        <w:spacing w:line="360" w:lineRule="auto"/>
        <w:ind w:left="567" w:right="567"/>
        <w:jc w:val="both"/>
        <w:rPr>
          <w:rFonts w:ascii="Palatino Linotype" w:hAnsi="Palatino Linotype" w:cs="Arial"/>
          <w:bCs/>
          <w:i/>
          <w:noProof w:val="0"/>
          <w:sz w:val="22"/>
          <w:szCs w:val="22"/>
          <w:lang w:val="es-ES_tradnl"/>
        </w:rPr>
      </w:pPr>
      <w:r w:rsidRPr="00AF623B">
        <w:rPr>
          <w:rFonts w:ascii="Palatino Linotype" w:hAnsi="Palatino Linotype" w:cs="Arial"/>
          <w:bCs/>
          <w:i/>
          <w:noProof w:val="0"/>
          <w:sz w:val="22"/>
          <w:szCs w:val="22"/>
          <w:lang w:val="es-ES_tradnl"/>
        </w:rPr>
        <w:t>…</w:t>
      </w:r>
    </w:p>
    <w:p w14:paraId="19A754CE" w14:textId="77777777" w:rsidR="009D2454" w:rsidRPr="00AF623B" w:rsidRDefault="009D2454" w:rsidP="003B7657">
      <w:pPr>
        <w:spacing w:line="360" w:lineRule="auto"/>
        <w:ind w:left="567" w:right="567"/>
        <w:jc w:val="both"/>
        <w:rPr>
          <w:rFonts w:ascii="Palatino Linotype" w:hAnsi="Palatino Linotype" w:cs="Arial"/>
          <w:bCs/>
          <w:i/>
          <w:noProof w:val="0"/>
          <w:sz w:val="22"/>
          <w:szCs w:val="22"/>
          <w:lang w:val="es-ES_tradnl"/>
        </w:rPr>
      </w:pPr>
      <w:r w:rsidRPr="00AF623B">
        <w:rPr>
          <w:rFonts w:ascii="Palatino Linotype" w:hAnsi="Palatino Linotype" w:cs="Arial"/>
          <w:bCs/>
          <w:i/>
          <w:noProof w:val="0"/>
          <w:sz w:val="22"/>
          <w:szCs w:val="22"/>
          <w:lang w:val="es-ES_tradnl"/>
        </w:rPr>
        <w:t>Para efectos de lo dispuesto en el presente artículo se observará lo siguiente:</w:t>
      </w:r>
    </w:p>
    <w:p w14:paraId="436D1975" w14:textId="77777777" w:rsidR="009D2454" w:rsidRPr="00AF623B" w:rsidRDefault="009D2454" w:rsidP="003B7657">
      <w:pPr>
        <w:spacing w:line="360" w:lineRule="auto"/>
        <w:ind w:left="567" w:right="567"/>
        <w:jc w:val="both"/>
        <w:rPr>
          <w:rFonts w:ascii="Palatino Linotype" w:hAnsi="Palatino Linotype" w:cs="Arial"/>
          <w:b/>
          <w:bCs/>
          <w:i/>
          <w:noProof w:val="0"/>
          <w:sz w:val="22"/>
          <w:szCs w:val="22"/>
          <w:lang w:val="es-ES_tradnl"/>
        </w:rPr>
      </w:pPr>
      <w:r w:rsidRPr="00AF623B">
        <w:rPr>
          <w:rFonts w:ascii="Palatino Linotype" w:hAnsi="Palatino Linotype" w:cs="Arial"/>
          <w:b/>
          <w:bCs/>
          <w:i/>
          <w:noProof w:val="0"/>
          <w:sz w:val="22"/>
          <w:szCs w:val="22"/>
          <w:lang w:val="es-ES_tradnl"/>
        </w:rPr>
        <w:t>A</w:t>
      </w:r>
      <w:r w:rsidRPr="00AF623B">
        <w:rPr>
          <w:rFonts w:ascii="Palatino Linotype" w:hAnsi="Palatino Linotype" w:cs="Arial"/>
          <w:bCs/>
          <w:i/>
          <w:noProof w:val="0"/>
          <w:sz w:val="22"/>
          <w:szCs w:val="22"/>
          <w:lang w:val="es-ES_tradnl"/>
        </w:rPr>
        <w:t xml:space="preserve">. </w:t>
      </w:r>
      <w:r w:rsidRPr="00AF623B">
        <w:rPr>
          <w:rFonts w:ascii="Palatino Linotype" w:hAnsi="Palatino Linotype" w:cs="Arial"/>
          <w:b/>
          <w:bCs/>
          <w:i/>
          <w:noProof w:val="0"/>
          <w:sz w:val="22"/>
          <w:szCs w:val="22"/>
          <w:lang w:val="es-ES_tradnl"/>
        </w:rPr>
        <w:t>Para el ejercicio del derecho de acceso a la información</w:t>
      </w:r>
      <w:r w:rsidRPr="00AF623B">
        <w:rPr>
          <w:rFonts w:ascii="Palatino Linotype" w:hAnsi="Palatino Linotype" w:cs="Arial"/>
          <w:bCs/>
          <w:i/>
          <w:noProof w:val="0"/>
          <w:sz w:val="22"/>
          <w:szCs w:val="22"/>
          <w:lang w:val="es-ES_tradnl"/>
        </w:rPr>
        <w:t xml:space="preserve">, la Federación y </w:t>
      </w:r>
      <w:r w:rsidRPr="00AF623B">
        <w:rPr>
          <w:rFonts w:ascii="Palatino Linotype" w:hAnsi="Palatino Linotype" w:cs="Arial"/>
          <w:b/>
          <w:bCs/>
          <w:i/>
          <w:noProof w:val="0"/>
          <w:sz w:val="22"/>
          <w:szCs w:val="22"/>
          <w:lang w:val="es-ES_tradnl"/>
        </w:rPr>
        <w:t>las entidades federativas, en el ámbito de sus respectivas competencias, se regirán por los siguientes principios y bases:</w:t>
      </w:r>
    </w:p>
    <w:p w14:paraId="4B76874D" w14:textId="77777777" w:rsidR="009D2454" w:rsidRPr="00AF623B" w:rsidRDefault="009D2454" w:rsidP="003B7657">
      <w:pPr>
        <w:spacing w:line="360" w:lineRule="auto"/>
        <w:ind w:left="567" w:right="567"/>
        <w:jc w:val="both"/>
        <w:rPr>
          <w:rFonts w:ascii="Palatino Linotype" w:hAnsi="Palatino Linotype" w:cs="Arial"/>
          <w:bCs/>
          <w:i/>
          <w:noProof w:val="0"/>
          <w:sz w:val="22"/>
          <w:szCs w:val="22"/>
          <w:lang w:val="es-ES_tradnl"/>
        </w:rPr>
      </w:pPr>
      <w:r w:rsidRPr="00AF623B">
        <w:rPr>
          <w:rFonts w:ascii="Palatino Linotype" w:hAnsi="Palatino Linotype" w:cs="Arial"/>
          <w:b/>
          <w:bCs/>
          <w:i/>
          <w:noProof w:val="0"/>
          <w:sz w:val="22"/>
          <w:szCs w:val="22"/>
          <w:lang w:val="es-ES_tradnl"/>
        </w:rPr>
        <w:t xml:space="preserve">I. </w:t>
      </w:r>
      <w:r w:rsidRPr="00AF623B">
        <w:rPr>
          <w:rFonts w:ascii="Palatino Linotype" w:hAnsi="Palatino Linotype" w:cs="Arial"/>
          <w:b/>
          <w:bCs/>
          <w:i/>
          <w:noProof w:val="0"/>
          <w:sz w:val="22"/>
          <w:szCs w:val="22"/>
          <w:lang w:val="es-ES_tradnl"/>
        </w:rPr>
        <w:tab/>
        <w:t>Toda la información en posesión de cualquier</w:t>
      </w:r>
      <w:r w:rsidRPr="00AF623B">
        <w:rPr>
          <w:rFonts w:ascii="Palatino Linotype" w:hAnsi="Palatino Linotype" w:cs="Arial"/>
          <w:bCs/>
          <w:i/>
          <w:noProof w:val="0"/>
          <w:sz w:val="22"/>
          <w:szCs w:val="22"/>
          <w:lang w:val="es-ES_tradnl"/>
        </w:rPr>
        <w:t xml:space="preserve"> </w:t>
      </w:r>
      <w:r w:rsidRPr="00AF623B">
        <w:rPr>
          <w:rFonts w:ascii="Palatino Linotype" w:hAnsi="Palatino Linotype" w:cs="Arial"/>
          <w:b/>
          <w:bCs/>
          <w:i/>
          <w:noProof w:val="0"/>
          <w:sz w:val="22"/>
          <w:szCs w:val="22"/>
          <w:lang w:val="es-ES_tradnl"/>
        </w:rPr>
        <w:t>autoridad</w:t>
      </w:r>
      <w:r w:rsidRPr="00AF623B">
        <w:rPr>
          <w:rFonts w:ascii="Palatino Linotype" w:hAnsi="Palatino Linotype" w:cs="Arial"/>
          <w:bCs/>
          <w:i/>
          <w:noProof w:val="0"/>
          <w:sz w:val="22"/>
          <w:szCs w:val="22"/>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F623B">
        <w:rPr>
          <w:rFonts w:ascii="Palatino Linotype" w:hAnsi="Palatino Linotype" w:cs="Arial"/>
          <w:b/>
          <w:bCs/>
          <w:i/>
          <w:noProof w:val="0"/>
          <w:sz w:val="22"/>
          <w:szCs w:val="22"/>
          <w:u w:val="single"/>
          <w:lang w:val="es-ES_tradnl"/>
        </w:rPr>
        <w:t>municipal</w:t>
      </w:r>
      <w:r w:rsidRPr="00AF623B">
        <w:rPr>
          <w:rFonts w:ascii="Palatino Linotype" w:hAnsi="Palatino Linotype" w:cs="Arial"/>
          <w:bCs/>
          <w:i/>
          <w:noProof w:val="0"/>
          <w:sz w:val="22"/>
          <w:szCs w:val="22"/>
          <w:lang w:val="es-ES_tradnl"/>
        </w:rPr>
        <w:t xml:space="preserve">, </w:t>
      </w:r>
      <w:r w:rsidRPr="00AF623B">
        <w:rPr>
          <w:rFonts w:ascii="Palatino Linotype" w:hAnsi="Palatino Linotype" w:cs="Arial"/>
          <w:b/>
          <w:bCs/>
          <w:i/>
          <w:noProof w:val="0"/>
          <w:sz w:val="22"/>
          <w:szCs w:val="22"/>
          <w:lang w:val="es-ES_tradnl"/>
        </w:rPr>
        <w:t>es pública</w:t>
      </w:r>
      <w:r w:rsidRPr="00AF623B">
        <w:rPr>
          <w:rFonts w:ascii="Palatino Linotype" w:hAnsi="Palatino Linotype" w:cs="Arial"/>
          <w:bCs/>
          <w:i/>
          <w:noProof w:val="0"/>
          <w:sz w:val="22"/>
          <w:szCs w:val="22"/>
          <w:lang w:val="es-ES_tradnl"/>
        </w:rPr>
        <w:t xml:space="preserve"> y sólo podrá ser reservada temporalmente por razones de interés público y seguridad nacional, en los términos que fijen las leyes. </w:t>
      </w:r>
      <w:r w:rsidRPr="00AF623B">
        <w:rPr>
          <w:rFonts w:ascii="Palatino Linotype" w:hAnsi="Palatino Linotype" w:cs="Arial"/>
          <w:b/>
          <w:bCs/>
          <w:i/>
          <w:noProof w:val="0"/>
          <w:sz w:val="22"/>
          <w:szCs w:val="22"/>
          <w:lang w:val="es-ES_tradnl"/>
        </w:rPr>
        <w:t xml:space="preserve">En la interpretación de este derecho deberá prevalecer el principio de máxima publicidad. </w:t>
      </w:r>
      <w:r w:rsidRPr="00AF623B">
        <w:rPr>
          <w:rFonts w:ascii="Palatino Linotype" w:hAnsi="Palatino Linotype" w:cs="Arial"/>
          <w:b/>
          <w:bCs/>
          <w:i/>
          <w:noProof w:val="0"/>
          <w:sz w:val="22"/>
          <w:szCs w:val="22"/>
          <w:u w:val="single"/>
          <w:lang w:val="es-ES_tradnl"/>
        </w:rPr>
        <w:t>Los sujetos obligados deberán documentar todo acto que derive del ejercicio de sus facultades, competencias o funciones</w:t>
      </w:r>
      <w:r w:rsidRPr="00AF623B">
        <w:rPr>
          <w:rFonts w:ascii="Palatino Linotype" w:hAnsi="Palatino Linotype" w:cs="Arial"/>
          <w:bCs/>
          <w:i/>
          <w:noProof w:val="0"/>
          <w:sz w:val="22"/>
          <w:szCs w:val="22"/>
          <w:lang w:val="es-ES_tradnl"/>
        </w:rPr>
        <w:t>, la ley determinará los supuestos específicos bajo los cuales procederá la declaración de inexistencia de la información.</w:t>
      </w:r>
    </w:p>
    <w:p w14:paraId="1D318119" w14:textId="77777777" w:rsidR="009D2454" w:rsidRPr="00AF623B" w:rsidRDefault="009D2454" w:rsidP="003B7657">
      <w:pPr>
        <w:spacing w:line="360" w:lineRule="auto"/>
        <w:ind w:left="567" w:right="567"/>
        <w:jc w:val="center"/>
        <w:rPr>
          <w:rFonts w:ascii="Palatino Linotype" w:hAnsi="Palatino Linotype" w:cs="Arial"/>
          <w:b/>
          <w:bCs/>
          <w:i/>
          <w:noProof w:val="0"/>
          <w:sz w:val="22"/>
          <w:szCs w:val="22"/>
          <w:lang w:val="es-ES_tradnl"/>
        </w:rPr>
      </w:pPr>
      <w:r w:rsidRPr="00AF623B">
        <w:rPr>
          <w:rFonts w:ascii="Palatino Linotype" w:hAnsi="Palatino Linotype" w:cs="Arial"/>
          <w:b/>
          <w:bCs/>
          <w:i/>
          <w:noProof w:val="0"/>
          <w:sz w:val="22"/>
          <w:szCs w:val="22"/>
          <w:lang w:val="es-ES_tradnl"/>
        </w:rPr>
        <w:t>Constitución Política del Estado Libre y Soberano de México</w:t>
      </w:r>
    </w:p>
    <w:p w14:paraId="0F3253AF" w14:textId="77777777" w:rsidR="009D2454" w:rsidRPr="00AF623B" w:rsidRDefault="009D2454" w:rsidP="003B7657">
      <w:pPr>
        <w:spacing w:line="360" w:lineRule="auto"/>
        <w:ind w:left="567" w:right="567"/>
        <w:jc w:val="both"/>
        <w:rPr>
          <w:rFonts w:ascii="Palatino Linotype" w:hAnsi="Palatino Linotype" w:cs="Arial"/>
          <w:bCs/>
          <w:i/>
          <w:noProof w:val="0"/>
          <w:sz w:val="22"/>
          <w:szCs w:val="22"/>
          <w:lang w:val="es-ES_tradnl"/>
        </w:rPr>
      </w:pPr>
      <w:r w:rsidRPr="00AF623B">
        <w:rPr>
          <w:rFonts w:ascii="Palatino Linotype" w:hAnsi="Palatino Linotype" w:cs="Arial"/>
          <w:b/>
          <w:bCs/>
          <w:i/>
          <w:noProof w:val="0"/>
          <w:sz w:val="22"/>
          <w:szCs w:val="22"/>
          <w:lang w:val="es-ES_tradnl"/>
        </w:rPr>
        <w:t>Artículo 5</w:t>
      </w:r>
      <w:r w:rsidRPr="00AF623B">
        <w:rPr>
          <w:rFonts w:ascii="Palatino Linotype" w:hAnsi="Palatino Linotype" w:cs="Arial"/>
          <w:bCs/>
          <w:i/>
          <w:noProof w:val="0"/>
          <w:sz w:val="22"/>
          <w:szCs w:val="22"/>
          <w:lang w:val="es-ES_tradnl"/>
        </w:rPr>
        <w:t>.</w:t>
      </w:r>
      <w:proofErr w:type="gramStart"/>
      <w:r w:rsidRPr="00AF623B">
        <w:rPr>
          <w:rFonts w:ascii="Palatino Linotype" w:hAnsi="Palatino Linotype" w:cs="Arial"/>
          <w:bCs/>
          <w:i/>
          <w:noProof w:val="0"/>
          <w:sz w:val="22"/>
          <w:szCs w:val="22"/>
          <w:lang w:val="es-ES_tradnl"/>
        </w:rPr>
        <w:t>- …</w:t>
      </w:r>
      <w:proofErr w:type="gramEnd"/>
    </w:p>
    <w:p w14:paraId="18C10B83" w14:textId="77777777" w:rsidR="009D2454" w:rsidRPr="00AF623B" w:rsidRDefault="009D2454" w:rsidP="003B7657">
      <w:pPr>
        <w:spacing w:line="360" w:lineRule="auto"/>
        <w:ind w:left="567" w:right="567"/>
        <w:jc w:val="both"/>
        <w:rPr>
          <w:rFonts w:ascii="Palatino Linotype" w:hAnsi="Palatino Linotype" w:cs="Arial"/>
          <w:bCs/>
          <w:i/>
          <w:noProof w:val="0"/>
          <w:sz w:val="22"/>
          <w:szCs w:val="22"/>
          <w:lang w:val="es-ES_tradnl"/>
        </w:rPr>
      </w:pPr>
      <w:r w:rsidRPr="00AF623B">
        <w:rPr>
          <w:rFonts w:ascii="Palatino Linotype" w:hAnsi="Palatino Linotype" w:cs="Arial"/>
          <w:bCs/>
          <w:i/>
          <w:noProof w:val="0"/>
          <w:sz w:val="22"/>
          <w:szCs w:val="22"/>
          <w:lang w:val="es-ES_tradnl"/>
        </w:rPr>
        <w:t>…</w:t>
      </w:r>
    </w:p>
    <w:p w14:paraId="40E35723" w14:textId="77777777" w:rsidR="009D2454" w:rsidRPr="00AF623B" w:rsidRDefault="009D2454" w:rsidP="003B7657">
      <w:pPr>
        <w:spacing w:line="360" w:lineRule="auto"/>
        <w:ind w:left="567" w:right="567"/>
        <w:jc w:val="both"/>
        <w:rPr>
          <w:rFonts w:ascii="Palatino Linotype" w:hAnsi="Palatino Linotype" w:cs="Arial"/>
          <w:bCs/>
          <w:i/>
          <w:noProof w:val="0"/>
          <w:sz w:val="22"/>
          <w:szCs w:val="22"/>
          <w:lang w:val="es-ES_tradnl"/>
        </w:rPr>
      </w:pPr>
      <w:r w:rsidRPr="00AF623B">
        <w:rPr>
          <w:rFonts w:ascii="Palatino Linotype" w:hAnsi="Palatino Linotype" w:cs="Arial"/>
          <w:b/>
          <w:bCs/>
          <w:i/>
          <w:noProof w:val="0"/>
          <w:sz w:val="22"/>
          <w:szCs w:val="22"/>
          <w:u w:val="single"/>
          <w:lang w:val="es-ES_tradnl"/>
        </w:rPr>
        <w:t>El derecho a la información será garantizado por el Estado</w:t>
      </w:r>
      <w:r w:rsidRPr="00AF623B">
        <w:rPr>
          <w:rFonts w:ascii="Palatino Linotype" w:hAnsi="Palatino Linotype" w:cs="Arial"/>
          <w:b/>
          <w:bCs/>
          <w:i/>
          <w:noProof w:val="0"/>
          <w:sz w:val="22"/>
          <w:szCs w:val="22"/>
          <w:lang w:val="es-ES_tradnl"/>
        </w:rPr>
        <w:t>. La ley establecerá las previsiones que permitan asegurar la protección, el respeto y la difusión de este derecho</w:t>
      </w:r>
      <w:r w:rsidRPr="00AF623B">
        <w:rPr>
          <w:rFonts w:ascii="Palatino Linotype" w:hAnsi="Palatino Linotype" w:cs="Arial"/>
          <w:bCs/>
          <w:i/>
          <w:noProof w:val="0"/>
          <w:sz w:val="22"/>
          <w:szCs w:val="22"/>
          <w:lang w:val="es-ES_tradnl"/>
        </w:rPr>
        <w:t>.</w:t>
      </w:r>
    </w:p>
    <w:p w14:paraId="6C92BC8B" w14:textId="77777777" w:rsidR="009D2454" w:rsidRPr="00AF623B" w:rsidRDefault="009D2454" w:rsidP="003B7657">
      <w:pPr>
        <w:spacing w:line="360" w:lineRule="auto"/>
        <w:ind w:left="567" w:right="567"/>
        <w:jc w:val="both"/>
        <w:rPr>
          <w:rFonts w:ascii="Palatino Linotype" w:hAnsi="Palatino Linotype" w:cs="Arial"/>
          <w:bCs/>
          <w:i/>
          <w:noProof w:val="0"/>
          <w:sz w:val="22"/>
          <w:szCs w:val="22"/>
          <w:lang w:val="es-ES_tradnl"/>
        </w:rPr>
      </w:pPr>
      <w:r w:rsidRPr="00AF623B">
        <w:rPr>
          <w:rFonts w:ascii="Palatino Linotype" w:hAnsi="Palatino Linotype" w:cs="Arial"/>
          <w:bCs/>
          <w:i/>
          <w:noProof w:val="0"/>
          <w:sz w:val="22"/>
          <w:szCs w:val="22"/>
          <w:lang w:val="es-ES_tradnl"/>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45810BD" w14:textId="77777777" w:rsidR="009D2454" w:rsidRPr="00AF623B" w:rsidRDefault="009D2454" w:rsidP="003B7657">
      <w:pPr>
        <w:spacing w:line="360" w:lineRule="auto"/>
        <w:ind w:left="567" w:right="567"/>
        <w:jc w:val="both"/>
        <w:rPr>
          <w:rFonts w:ascii="Palatino Linotype" w:hAnsi="Palatino Linotype" w:cs="Arial"/>
          <w:bCs/>
          <w:i/>
          <w:noProof w:val="0"/>
          <w:sz w:val="22"/>
          <w:szCs w:val="22"/>
          <w:lang w:val="es-ES_tradnl"/>
        </w:rPr>
      </w:pPr>
      <w:r w:rsidRPr="00AF623B">
        <w:rPr>
          <w:rFonts w:ascii="Palatino Linotype" w:hAnsi="Palatino Linotype" w:cs="Arial"/>
          <w:b/>
          <w:bCs/>
          <w:i/>
          <w:noProof w:val="0"/>
          <w:sz w:val="22"/>
          <w:szCs w:val="22"/>
          <w:u w:val="single"/>
          <w:lang w:val="es-ES_tradnl"/>
        </w:rPr>
        <w:t>Este derecho se regirá por los principios y bases siguientes</w:t>
      </w:r>
      <w:r w:rsidRPr="00AF623B">
        <w:rPr>
          <w:rFonts w:ascii="Palatino Linotype" w:hAnsi="Palatino Linotype" w:cs="Arial"/>
          <w:bCs/>
          <w:i/>
          <w:noProof w:val="0"/>
          <w:sz w:val="22"/>
          <w:szCs w:val="22"/>
          <w:lang w:val="es-ES_tradnl"/>
        </w:rPr>
        <w:t>:</w:t>
      </w:r>
    </w:p>
    <w:p w14:paraId="51870065" w14:textId="77777777" w:rsidR="009D2454" w:rsidRPr="00AF623B" w:rsidRDefault="009D2454" w:rsidP="003B7657">
      <w:pPr>
        <w:spacing w:line="360" w:lineRule="auto"/>
        <w:ind w:left="567" w:right="567"/>
        <w:jc w:val="both"/>
        <w:rPr>
          <w:rFonts w:ascii="Palatino Linotype" w:hAnsi="Palatino Linotype" w:cs="Arial"/>
          <w:bCs/>
          <w:i/>
          <w:noProof w:val="0"/>
          <w:sz w:val="22"/>
          <w:szCs w:val="22"/>
          <w:lang w:val="es-ES_tradnl"/>
        </w:rPr>
      </w:pPr>
      <w:r w:rsidRPr="00AF623B">
        <w:rPr>
          <w:rFonts w:ascii="Palatino Linotype" w:hAnsi="Palatino Linotype" w:cs="Arial"/>
          <w:b/>
          <w:bCs/>
          <w:i/>
          <w:noProof w:val="0"/>
          <w:sz w:val="22"/>
          <w:szCs w:val="22"/>
          <w:lang w:val="es-ES_tradnl"/>
        </w:rPr>
        <w:t xml:space="preserve">I. </w:t>
      </w:r>
      <w:r w:rsidRPr="00AF623B">
        <w:rPr>
          <w:rFonts w:ascii="Palatino Linotype" w:hAnsi="Palatino Linotype" w:cs="Arial"/>
          <w:b/>
          <w:bCs/>
          <w:i/>
          <w:noProof w:val="0"/>
          <w:sz w:val="22"/>
          <w:szCs w:val="22"/>
          <w:u w:val="single"/>
          <w:lang w:val="es-ES_tradnl"/>
        </w:rPr>
        <w:t>Toda la información en posesión de cualquier autoridad, entidad, órgano y organismos de los</w:t>
      </w:r>
      <w:r w:rsidRPr="00AF623B">
        <w:rPr>
          <w:rFonts w:ascii="Palatino Linotype" w:hAnsi="Palatino Linotype" w:cs="Arial"/>
          <w:bCs/>
          <w:i/>
          <w:noProof w:val="0"/>
          <w:sz w:val="22"/>
          <w:szCs w:val="22"/>
          <w:lang w:val="es-ES_tradnl"/>
        </w:rPr>
        <w:t xml:space="preserve"> Poderes Ejecutivo, Legislativo y Judicial, órganos autónomos, partidos políticos, fideicomisos y fondos públicos estatales y </w:t>
      </w:r>
      <w:r w:rsidRPr="00AF623B">
        <w:rPr>
          <w:rFonts w:ascii="Palatino Linotype" w:hAnsi="Palatino Linotype" w:cs="Arial"/>
          <w:b/>
          <w:bCs/>
          <w:i/>
          <w:noProof w:val="0"/>
          <w:sz w:val="22"/>
          <w:szCs w:val="22"/>
          <w:lang w:val="es-ES_tradnl"/>
        </w:rPr>
        <w:t>municipales</w:t>
      </w:r>
      <w:r w:rsidRPr="00AF623B">
        <w:rPr>
          <w:rFonts w:ascii="Palatino Linotype" w:hAnsi="Palatino Linotype" w:cs="Arial"/>
          <w:bCs/>
          <w:i/>
          <w:noProof w:val="0"/>
          <w:sz w:val="22"/>
          <w:szCs w:val="22"/>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F623B">
        <w:rPr>
          <w:rFonts w:ascii="Palatino Linotype" w:hAnsi="Palatino Linotype" w:cs="Arial"/>
          <w:b/>
          <w:bCs/>
          <w:i/>
          <w:noProof w:val="0"/>
          <w:sz w:val="22"/>
          <w:szCs w:val="22"/>
          <w:u w:val="single"/>
          <w:lang w:val="es-ES_tradnl"/>
        </w:rPr>
        <w:t>es pública</w:t>
      </w:r>
      <w:r w:rsidRPr="00AF623B">
        <w:rPr>
          <w:rFonts w:ascii="Palatino Linotype" w:hAnsi="Palatino Linotype" w:cs="Arial"/>
          <w:bCs/>
          <w:i/>
          <w:noProof w:val="0"/>
          <w:sz w:val="22"/>
          <w:szCs w:val="22"/>
          <w:lang w:val="es-ES_tradnl"/>
        </w:rPr>
        <w:t xml:space="preserve"> y sólo podrá ser reservada temporalmente por razones previstas en la Constitución Política de los Estados Unidos Mexicanos de interés público y seguridad, en los términos que fijen las leyes. </w:t>
      </w:r>
      <w:r w:rsidRPr="00AF623B">
        <w:rPr>
          <w:rFonts w:ascii="Palatino Linotype" w:hAnsi="Palatino Linotype" w:cs="Arial"/>
          <w:b/>
          <w:bCs/>
          <w:i/>
          <w:noProof w:val="0"/>
          <w:sz w:val="22"/>
          <w:szCs w:val="22"/>
          <w:u w:val="single"/>
          <w:lang w:val="es-ES_tradnl"/>
        </w:rPr>
        <w:t>En la interpretación de este derecho deberá prevalecer el principio de máxima publicidad</w:t>
      </w:r>
      <w:r w:rsidRPr="00AF623B">
        <w:rPr>
          <w:rFonts w:ascii="Palatino Linotype" w:hAnsi="Palatino Linotype" w:cs="Arial"/>
          <w:bCs/>
          <w:i/>
          <w:noProof w:val="0"/>
          <w:sz w:val="22"/>
          <w:szCs w:val="22"/>
          <w:lang w:val="es-ES_tradnl"/>
        </w:rPr>
        <w:t xml:space="preserve">. </w:t>
      </w:r>
      <w:r w:rsidRPr="00AF623B">
        <w:rPr>
          <w:rFonts w:ascii="Palatino Linotype" w:hAnsi="Palatino Linotype" w:cs="Arial"/>
          <w:b/>
          <w:bCs/>
          <w:i/>
          <w:noProof w:val="0"/>
          <w:sz w:val="22"/>
          <w:szCs w:val="22"/>
          <w:u w:val="single"/>
          <w:lang w:val="es-ES_tradnl"/>
        </w:rPr>
        <w:t>Los sujetos obligados deberán documentar todo acto que derive del ejercicio de sus facultades, competencias o funciones</w:t>
      </w:r>
      <w:r w:rsidRPr="00AF623B">
        <w:rPr>
          <w:rFonts w:ascii="Palatino Linotype" w:hAnsi="Palatino Linotype" w:cs="Arial"/>
          <w:bCs/>
          <w:i/>
          <w:noProof w:val="0"/>
          <w:sz w:val="22"/>
          <w:szCs w:val="22"/>
          <w:lang w:val="es-ES_tradnl"/>
        </w:rPr>
        <w:t>, la ley determinará los supuestos específicos bajo los cuales procederá la declaración de inexistencia de la información.</w:t>
      </w:r>
    </w:p>
    <w:p w14:paraId="43270572" w14:textId="77777777" w:rsidR="009D2454" w:rsidRPr="00AF623B" w:rsidRDefault="009D2454" w:rsidP="003B7657">
      <w:pPr>
        <w:spacing w:line="360" w:lineRule="auto"/>
        <w:ind w:left="567" w:right="567"/>
        <w:jc w:val="both"/>
        <w:rPr>
          <w:rFonts w:ascii="Palatino Linotype" w:hAnsi="Palatino Linotype" w:cs="Arial"/>
          <w:bCs/>
          <w:i/>
          <w:noProof w:val="0"/>
          <w:sz w:val="22"/>
          <w:szCs w:val="22"/>
          <w:lang w:val="es-ES_tradnl"/>
        </w:rPr>
      </w:pPr>
      <w:r w:rsidRPr="00AF623B">
        <w:rPr>
          <w:rFonts w:ascii="Palatino Linotype" w:hAnsi="Palatino Linotype" w:cs="Arial"/>
          <w:bCs/>
          <w:i/>
          <w:noProof w:val="0"/>
          <w:sz w:val="22"/>
          <w:szCs w:val="22"/>
          <w:lang w:val="es-ES_tradnl"/>
        </w:rPr>
        <w:t>…</w:t>
      </w:r>
    </w:p>
    <w:p w14:paraId="4B08CFB0" w14:textId="77777777" w:rsidR="009D2454" w:rsidRPr="00AF623B" w:rsidRDefault="009D2454" w:rsidP="00AF623B">
      <w:pPr>
        <w:numPr>
          <w:ilvl w:val="0"/>
          <w:numId w:val="2"/>
        </w:numPr>
        <w:spacing w:line="360" w:lineRule="auto"/>
        <w:ind w:left="0" w:firstLine="0"/>
        <w:contextualSpacing/>
        <w:jc w:val="both"/>
        <w:rPr>
          <w:rFonts w:ascii="Palatino Linotype" w:hAnsi="Palatino Linotype" w:cs="Arial"/>
          <w:noProof w:val="0"/>
          <w:lang w:val="es-ES_tradnl" w:eastAsia="es-MX"/>
        </w:rPr>
      </w:pPr>
      <w:r w:rsidRPr="00AF623B">
        <w:rPr>
          <w:rFonts w:ascii="Palatino Linotype" w:hAnsi="Palatino Linotype"/>
          <w:noProof w:val="0"/>
          <w:lang w:val="es-ES_tradnl" w:eastAsia="es-MX"/>
        </w:rPr>
        <w:t>Luego entonces la vulneración al derecho de acceso a la información pública del recurrente implica un incumplimiento de las obligaciones que la norma jurídica le impone al Sujeto Obligado tal y como se señala en el artículo 23 fracción IV de la Ley de Transparencia del Estado de México, que a la letra dice</w:t>
      </w:r>
    </w:p>
    <w:p w14:paraId="4F9DAEDC" w14:textId="77777777" w:rsidR="006633D8" w:rsidRPr="00AF623B" w:rsidRDefault="006633D8" w:rsidP="003B7657">
      <w:pPr>
        <w:spacing w:line="360" w:lineRule="auto"/>
        <w:ind w:left="567" w:right="709"/>
        <w:contextualSpacing/>
        <w:jc w:val="both"/>
        <w:rPr>
          <w:rFonts w:ascii="Palatino Linotype" w:hAnsi="Palatino Linotype" w:cs="Arial"/>
          <w:b/>
          <w:bCs/>
          <w:i/>
          <w:noProof w:val="0"/>
          <w:lang w:val="es-ES_tradnl"/>
        </w:rPr>
      </w:pPr>
    </w:p>
    <w:p w14:paraId="27CBB263" w14:textId="77777777" w:rsidR="009D2454" w:rsidRPr="00AF623B" w:rsidRDefault="009D2454" w:rsidP="00AF623B">
      <w:pPr>
        <w:spacing w:line="360" w:lineRule="auto"/>
        <w:ind w:left="567" w:right="565"/>
        <w:contextualSpacing/>
        <w:jc w:val="both"/>
        <w:rPr>
          <w:rFonts w:ascii="Palatino Linotype" w:hAnsi="Palatino Linotype" w:cs="Arial"/>
          <w:bCs/>
          <w:i/>
          <w:noProof w:val="0"/>
          <w:sz w:val="22"/>
          <w:szCs w:val="22"/>
          <w:lang w:val="es-ES_tradnl"/>
        </w:rPr>
      </w:pPr>
      <w:r w:rsidRPr="00AF623B">
        <w:rPr>
          <w:rFonts w:ascii="Palatino Linotype" w:hAnsi="Palatino Linotype" w:cs="Arial"/>
          <w:b/>
          <w:bCs/>
          <w:i/>
          <w:noProof w:val="0"/>
          <w:sz w:val="22"/>
          <w:szCs w:val="22"/>
          <w:lang w:val="es-ES_tradnl"/>
        </w:rPr>
        <w:lastRenderedPageBreak/>
        <w:t>Artículo 23</w:t>
      </w:r>
      <w:r w:rsidRPr="00AF623B">
        <w:rPr>
          <w:rFonts w:ascii="Palatino Linotype" w:hAnsi="Palatino Linotype" w:cs="Arial"/>
          <w:bCs/>
          <w:i/>
          <w:noProof w:val="0"/>
          <w:sz w:val="22"/>
          <w:szCs w:val="22"/>
          <w:lang w:val="es-ES_tradnl"/>
        </w:rPr>
        <w:t xml:space="preserve">. </w:t>
      </w:r>
      <w:r w:rsidRPr="00AF623B">
        <w:rPr>
          <w:rFonts w:ascii="Palatino Linotype" w:hAnsi="Palatino Linotype" w:cs="Arial"/>
          <w:b/>
          <w:bCs/>
          <w:i/>
          <w:noProof w:val="0"/>
          <w:sz w:val="22"/>
          <w:szCs w:val="22"/>
          <w:u w:val="single"/>
          <w:lang w:val="es-ES_tradnl"/>
        </w:rPr>
        <w:t>Son sujetos obligados a transparentar y permitir el acceso a su información y proteger los datos personales que obren en su poder</w:t>
      </w:r>
      <w:r w:rsidRPr="00AF623B">
        <w:rPr>
          <w:rFonts w:ascii="Palatino Linotype" w:hAnsi="Palatino Linotype" w:cs="Arial"/>
          <w:bCs/>
          <w:i/>
          <w:noProof w:val="0"/>
          <w:sz w:val="22"/>
          <w:szCs w:val="22"/>
          <w:lang w:val="es-ES_tradnl"/>
        </w:rPr>
        <w:t xml:space="preserve">: </w:t>
      </w:r>
    </w:p>
    <w:p w14:paraId="4C874EA4" w14:textId="77777777" w:rsidR="009D2454" w:rsidRPr="00AF623B" w:rsidRDefault="009D2454" w:rsidP="00AF623B">
      <w:pPr>
        <w:spacing w:line="360" w:lineRule="auto"/>
        <w:ind w:left="567" w:right="565"/>
        <w:contextualSpacing/>
        <w:jc w:val="both"/>
        <w:rPr>
          <w:rFonts w:ascii="Palatino Linotype" w:hAnsi="Palatino Linotype" w:cs="Arial"/>
          <w:b/>
          <w:bCs/>
          <w:i/>
          <w:noProof w:val="0"/>
          <w:sz w:val="22"/>
          <w:szCs w:val="22"/>
          <w:lang w:val="es-ES_tradnl"/>
        </w:rPr>
      </w:pPr>
      <w:proofErr w:type="gramStart"/>
      <w:r w:rsidRPr="00AF623B">
        <w:rPr>
          <w:rFonts w:ascii="Palatino Linotype" w:hAnsi="Palatino Linotype" w:cs="Arial"/>
          <w:b/>
          <w:bCs/>
          <w:i/>
          <w:noProof w:val="0"/>
          <w:sz w:val="22"/>
          <w:szCs w:val="22"/>
          <w:lang w:val="es-ES_tradnl"/>
        </w:rPr>
        <w:t>I.</w:t>
      </w:r>
      <w:proofErr w:type="gramEnd"/>
      <w:r w:rsidRPr="00AF623B">
        <w:rPr>
          <w:rFonts w:ascii="Palatino Linotype" w:hAnsi="Palatino Linotype" w:cs="Arial"/>
          <w:b/>
          <w:bCs/>
          <w:i/>
          <w:noProof w:val="0"/>
          <w:sz w:val="22"/>
          <w:szCs w:val="22"/>
          <w:lang w:val="es-ES_tradnl"/>
        </w:rPr>
        <w:t xml:space="preserve"> …</w:t>
      </w:r>
    </w:p>
    <w:p w14:paraId="7DE0B8C6" w14:textId="77777777" w:rsidR="009D2454" w:rsidRPr="00AF623B" w:rsidRDefault="009D2454" w:rsidP="00AF623B">
      <w:pPr>
        <w:spacing w:line="360" w:lineRule="auto"/>
        <w:ind w:left="567" w:right="565"/>
        <w:contextualSpacing/>
        <w:jc w:val="both"/>
        <w:rPr>
          <w:rFonts w:ascii="Palatino Linotype" w:hAnsi="Palatino Linotype" w:cs="Arial"/>
          <w:b/>
          <w:bCs/>
          <w:i/>
          <w:noProof w:val="0"/>
          <w:sz w:val="22"/>
          <w:szCs w:val="22"/>
          <w:u w:val="single"/>
          <w:lang w:val="es-ES_tradnl"/>
        </w:rPr>
      </w:pPr>
      <w:r w:rsidRPr="00AF623B">
        <w:rPr>
          <w:rFonts w:ascii="Palatino Linotype" w:hAnsi="Palatino Linotype" w:cs="Arial"/>
          <w:b/>
          <w:bCs/>
          <w:i/>
          <w:noProof w:val="0"/>
          <w:sz w:val="22"/>
          <w:szCs w:val="22"/>
          <w:u w:val="single"/>
          <w:lang w:val="es-ES_tradnl"/>
        </w:rPr>
        <w:t>IV. Los ayuntamientos y las dependencias, organismos, órganos y entidades de la administración municipal;</w:t>
      </w:r>
    </w:p>
    <w:p w14:paraId="311D83E9" w14:textId="77777777" w:rsidR="009D2454" w:rsidRPr="00AF623B" w:rsidRDefault="009D2454" w:rsidP="00AF623B">
      <w:pPr>
        <w:spacing w:line="360" w:lineRule="auto"/>
        <w:ind w:left="567" w:right="565"/>
        <w:contextualSpacing/>
        <w:jc w:val="both"/>
        <w:rPr>
          <w:rFonts w:ascii="Palatino Linotype" w:hAnsi="Palatino Linotype" w:cs="Arial"/>
          <w:b/>
          <w:bCs/>
          <w:i/>
          <w:noProof w:val="0"/>
          <w:sz w:val="22"/>
          <w:szCs w:val="22"/>
          <w:u w:val="single"/>
          <w:lang w:val="es-ES_tradnl"/>
        </w:rPr>
      </w:pPr>
      <w:r w:rsidRPr="00AF623B">
        <w:rPr>
          <w:rFonts w:ascii="Palatino Linotype" w:hAnsi="Palatino Linotype" w:cs="Arial"/>
          <w:b/>
          <w:bCs/>
          <w:i/>
          <w:noProof w:val="0"/>
          <w:sz w:val="22"/>
          <w:szCs w:val="22"/>
          <w:u w:val="single"/>
          <w:lang w:val="es-ES_tradnl"/>
        </w:rPr>
        <w:t>…</w:t>
      </w:r>
    </w:p>
    <w:p w14:paraId="545A3E69" w14:textId="77777777" w:rsidR="009D2454" w:rsidRPr="00AF623B" w:rsidRDefault="009D2454" w:rsidP="003B7657">
      <w:pPr>
        <w:spacing w:line="360" w:lineRule="auto"/>
        <w:ind w:left="426"/>
        <w:contextualSpacing/>
        <w:jc w:val="both"/>
        <w:rPr>
          <w:rFonts w:ascii="Palatino Linotype" w:hAnsi="Palatino Linotype" w:cs="Arial"/>
          <w:noProof w:val="0"/>
          <w:lang w:val="es-ES_tradnl"/>
        </w:rPr>
      </w:pPr>
    </w:p>
    <w:p w14:paraId="251927E6" w14:textId="77777777" w:rsidR="009D2454" w:rsidRPr="00AF623B" w:rsidRDefault="009D2454" w:rsidP="00AF623B">
      <w:pPr>
        <w:numPr>
          <w:ilvl w:val="0"/>
          <w:numId w:val="2"/>
        </w:numPr>
        <w:spacing w:line="360" w:lineRule="auto"/>
        <w:ind w:left="0" w:firstLine="0"/>
        <w:contextualSpacing/>
        <w:jc w:val="both"/>
        <w:rPr>
          <w:rFonts w:ascii="Palatino Linotype" w:hAnsi="Palatino Linotype" w:cs="Arial"/>
          <w:noProof w:val="0"/>
          <w:lang w:val="es-ES_tradnl"/>
        </w:rPr>
      </w:pPr>
      <w:r w:rsidRPr="00AF623B">
        <w:rPr>
          <w:rFonts w:ascii="Palatino Linotype" w:hAnsi="Palatino Linotype" w:cs="Arial"/>
          <w:noProof w:val="0"/>
          <w:lang w:val="es-ES_tradnl"/>
        </w:rPr>
        <w:t xml:space="preserve">En virtud de ello, en cuanto al derecho humano de acceso a la información pública la información en posesión de las autoridades municipales es pública. Aunado a ello, los Municipios son considerados Sujetos Obligados para efectos de transparentar y permitir el acceso a la información pública que posean, generen o administren y están obligados a documentar todo acto que derive del ejercicio de sus facultades, competencias o funciones. En ese sentido, debe </w:t>
      </w:r>
      <w:r w:rsidRPr="00AF623B">
        <w:rPr>
          <w:rFonts w:ascii="Palatino Linotype" w:hAnsi="Palatino Linotype" w:cs="Arial"/>
          <w:noProof w:val="0"/>
          <w:u w:val="single"/>
          <w:lang w:val="es-ES_tradnl"/>
        </w:rPr>
        <w:t>privilegiarse en todo momento el principio de máxima publicidad.</w:t>
      </w:r>
    </w:p>
    <w:p w14:paraId="511C6FA8" w14:textId="77777777" w:rsidR="009D2454" w:rsidRPr="00AF623B" w:rsidRDefault="009D2454" w:rsidP="00AF623B">
      <w:pPr>
        <w:spacing w:line="360" w:lineRule="auto"/>
        <w:contextualSpacing/>
        <w:jc w:val="both"/>
        <w:rPr>
          <w:rFonts w:ascii="Palatino Linotype" w:hAnsi="Palatino Linotype" w:cs="Arial"/>
          <w:noProof w:val="0"/>
          <w:lang w:val="es-ES_tradnl"/>
        </w:rPr>
      </w:pPr>
    </w:p>
    <w:p w14:paraId="4AF45659" w14:textId="77777777" w:rsidR="009D2454" w:rsidRPr="00AF623B" w:rsidRDefault="009D2454" w:rsidP="00AF623B">
      <w:pPr>
        <w:numPr>
          <w:ilvl w:val="0"/>
          <w:numId w:val="2"/>
        </w:numPr>
        <w:spacing w:line="360" w:lineRule="auto"/>
        <w:ind w:left="0" w:firstLine="0"/>
        <w:contextualSpacing/>
        <w:jc w:val="both"/>
        <w:rPr>
          <w:rFonts w:ascii="Palatino Linotype" w:eastAsia="MS Mincho" w:hAnsi="Palatino Linotype" w:cs="Times New Roman"/>
          <w:noProof w:val="0"/>
          <w:lang w:val="es-ES_tradnl"/>
        </w:rPr>
      </w:pPr>
      <w:r w:rsidRPr="00AF623B">
        <w:rPr>
          <w:rFonts w:ascii="Palatino Linotype" w:hAnsi="Palatino Linotype" w:cs="Arial"/>
          <w:noProof w:val="0"/>
          <w:lang w:val="es-ES_tradnl"/>
        </w:rPr>
        <w:t xml:space="preserve">En cumplimiento a las obligaciones que la Carta Magna, la Constitución Estatal y la Ley de la materia le imponen, el </w:t>
      </w:r>
      <w:r w:rsidRPr="00AF623B">
        <w:rPr>
          <w:rFonts w:ascii="Palatino Linotype" w:hAnsi="Palatino Linotype" w:cs="Arial"/>
          <w:b/>
          <w:noProof w:val="0"/>
          <w:lang w:val="es-ES_tradnl"/>
        </w:rPr>
        <w:t>SUJETO OBLIGADO</w:t>
      </w:r>
      <w:r w:rsidRPr="00AF623B">
        <w:rPr>
          <w:rFonts w:ascii="Palatino Linotype" w:hAnsi="Palatino Linotype" w:cs="Arial"/>
          <w:noProof w:val="0"/>
          <w:lang w:val="es-ES_tradnl"/>
        </w:rPr>
        <w:t xml:space="preserve"> está constreñido a dar atención a las solicitudes de información que a través del SAIMEX o de vía directa le sean presentadas en ejercicio del derecho humano de acceso a la información pública, lo cual, en el presente caso no aconteció, pues tal y como se ha acreditado de la revisión del expediente electrónico formado en el SAIMEX por motivo de la solicitud que dio origen a este recurso, el </w:t>
      </w:r>
      <w:r w:rsidRPr="00AF623B">
        <w:rPr>
          <w:rFonts w:ascii="Palatino Linotype" w:hAnsi="Palatino Linotype" w:cs="Arial"/>
          <w:b/>
          <w:noProof w:val="0"/>
          <w:lang w:val="es-ES_tradnl"/>
        </w:rPr>
        <w:t>SUJETO OBLIGADO</w:t>
      </w:r>
      <w:r w:rsidRPr="00AF623B">
        <w:rPr>
          <w:rFonts w:ascii="Palatino Linotype" w:hAnsi="Palatino Linotype" w:cs="Arial"/>
          <w:noProof w:val="0"/>
          <w:lang w:val="es-ES_tradnl"/>
        </w:rPr>
        <w:t xml:space="preserve"> no </w:t>
      </w:r>
      <w:r w:rsidRPr="00AF623B">
        <w:rPr>
          <w:rFonts w:ascii="Palatino Linotype" w:hAnsi="Palatino Linotype" w:cs="Arial"/>
          <w:noProof w:val="0"/>
          <w:lang w:val="es-ES_tradnl"/>
        </w:rPr>
        <w:lastRenderedPageBreak/>
        <w:t xml:space="preserve">garantizó que la información que otorgó mediante la respuesta fuera </w:t>
      </w:r>
      <w:r w:rsidRPr="00AF623B">
        <w:rPr>
          <w:rFonts w:ascii="Palatino Linotype" w:eastAsia="MS Mincho" w:hAnsi="Palatino Linotype" w:cs="Times New Roman"/>
          <w:noProof w:val="0"/>
          <w:lang w:val="es-ES_tradnl"/>
        </w:rPr>
        <w:t xml:space="preserve">completa, accesible, verificable y congruente. </w:t>
      </w:r>
    </w:p>
    <w:p w14:paraId="1AA177C4" w14:textId="77777777" w:rsidR="009D2454" w:rsidRPr="00AF623B" w:rsidRDefault="009D2454" w:rsidP="003B7657">
      <w:pPr>
        <w:pStyle w:val="Prrafodelista"/>
        <w:spacing w:line="360" w:lineRule="auto"/>
        <w:rPr>
          <w:rFonts w:ascii="Palatino Linotype" w:eastAsia="MS Mincho" w:hAnsi="Palatino Linotype" w:cs="Times New Roman"/>
          <w:noProof w:val="0"/>
          <w:lang w:val="es-ES_tradnl"/>
        </w:rPr>
      </w:pPr>
    </w:p>
    <w:p w14:paraId="74F8728D" w14:textId="5A621754" w:rsidR="005224C0" w:rsidRPr="00AF623B" w:rsidRDefault="009D2454" w:rsidP="00AF623B">
      <w:pPr>
        <w:numPr>
          <w:ilvl w:val="0"/>
          <w:numId w:val="2"/>
        </w:numPr>
        <w:spacing w:line="360" w:lineRule="auto"/>
        <w:ind w:left="0" w:right="49" w:firstLine="0"/>
        <w:contextualSpacing/>
        <w:jc w:val="both"/>
        <w:rPr>
          <w:rFonts w:ascii="Palatino Linotype" w:eastAsia="Calibri" w:hAnsi="Palatino Linotype" w:cs="Arial"/>
          <w:noProof w:val="0"/>
          <w:lang w:val="es-ES_tradnl"/>
        </w:rPr>
      </w:pPr>
      <w:r w:rsidRPr="00AF623B">
        <w:rPr>
          <w:rFonts w:ascii="Palatino Linotype" w:eastAsia="Calibri" w:hAnsi="Palatino Linotype" w:cs="Arial"/>
          <w:noProof w:val="0"/>
          <w:lang w:val="es-ES_tradnl"/>
        </w:rPr>
        <w:t xml:space="preserve">De lo planteamientos </w:t>
      </w:r>
      <w:r w:rsidR="00E74DEB" w:rsidRPr="00AF623B">
        <w:rPr>
          <w:rFonts w:ascii="Palatino Linotype" w:eastAsia="Calibri" w:hAnsi="Palatino Linotype" w:cs="Arial"/>
          <w:noProof w:val="0"/>
          <w:lang w:val="es-ES_tradnl"/>
        </w:rPr>
        <w:t xml:space="preserve">solicitados, </w:t>
      </w:r>
      <w:r w:rsidRPr="00AF623B">
        <w:rPr>
          <w:rFonts w:ascii="Palatino Linotype" w:hAnsi="Palatino Linotype" w:cs="Arial"/>
          <w:noProof w:val="0"/>
          <w:lang w:val="es-ES_tradnl"/>
        </w:rPr>
        <w:t xml:space="preserve">es de precisar </w:t>
      </w:r>
      <w:r w:rsidR="00D42A34" w:rsidRPr="00AF623B">
        <w:rPr>
          <w:rFonts w:ascii="Palatino Linotype" w:hAnsi="Palatino Linotype" w:cs="Arial"/>
          <w:noProof w:val="0"/>
          <w:lang w:val="es-ES_tradnl"/>
        </w:rPr>
        <w:t xml:space="preserve">que con lo que respecta al recurso se revisión </w:t>
      </w:r>
      <w:r w:rsidR="00D42A34" w:rsidRPr="00AF623B">
        <w:rPr>
          <w:rFonts w:ascii="Palatino Linotype" w:hAnsi="Palatino Linotype" w:cs="Arial"/>
          <w:b/>
          <w:noProof w:val="0"/>
          <w:lang w:val="es-ES_tradnl"/>
        </w:rPr>
        <w:t>04263/INFOEM/IP/RR/2018</w:t>
      </w:r>
      <w:r w:rsidR="00D42A34" w:rsidRPr="00AF623B">
        <w:rPr>
          <w:rFonts w:ascii="Palatino Linotype" w:hAnsi="Palatino Linotype" w:cs="Arial"/>
          <w:noProof w:val="0"/>
          <w:lang w:val="es-ES_tradnl"/>
        </w:rPr>
        <w:t xml:space="preserve"> </w:t>
      </w:r>
      <w:r w:rsidR="006734C0" w:rsidRPr="00AF623B">
        <w:rPr>
          <w:rFonts w:ascii="Palatino Linotype" w:hAnsi="Palatino Linotype" w:cs="Arial"/>
          <w:noProof w:val="0"/>
          <w:lang w:val="es-ES_tradnl"/>
        </w:rPr>
        <w:t xml:space="preserve">y para mayor claridad se inserta la siguiente tabla: </w:t>
      </w:r>
      <w:r w:rsidR="005224C0" w:rsidRPr="00AF623B">
        <w:rPr>
          <w:rFonts w:eastAsia="Calibri"/>
          <w:lang w:val="es-ES_tradnl"/>
        </w:rPr>
        <w:t xml:space="preserve"> </w:t>
      </w:r>
    </w:p>
    <w:p w14:paraId="7E94093E" w14:textId="77777777" w:rsidR="005224C0" w:rsidRPr="00AF623B" w:rsidRDefault="005224C0" w:rsidP="003B7657">
      <w:pPr>
        <w:pStyle w:val="Prrafodelista"/>
        <w:spacing w:line="360" w:lineRule="auto"/>
        <w:rPr>
          <w:rFonts w:ascii="Palatino Linotype" w:eastAsia="Calibri" w:hAnsi="Palatino Linotype" w:cs="Arial"/>
          <w:noProof w:val="0"/>
          <w:lang w:val="es-ES_tradnl"/>
        </w:rPr>
      </w:pPr>
    </w:p>
    <w:tbl>
      <w:tblPr>
        <w:tblStyle w:val="Tablaconcuadrcula"/>
        <w:tblpPr w:leftFromText="141" w:rightFromText="141" w:vertAnchor="text" w:tblpXSpec="center" w:tblpY="1"/>
        <w:tblOverlap w:val="never"/>
        <w:tblW w:w="8828" w:type="dxa"/>
        <w:tblLook w:val="04A0" w:firstRow="1" w:lastRow="0" w:firstColumn="1" w:lastColumn="0" w:noHBand="0" w:noVBand="1"/>
      </w:tblPr>
      <w:tblGrid>
        <w:gridCol w:w="4414"/>
        <w:gridCol w:w="4414"/>
      </w:tblGrid>
      <w:tr w:rsidR="005224C0" w:rsidRPr="00AF623B" w14:paraId="3C6EF212" w14:textId="77777777" w:rsidTr="006220DE">
        <w:trPr>
          <w:trHeight w:val="989"/>
        </w:trPr>
        <w:tc>
          <w:tcPr>
            <w:tcW w:w="441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0BA04D9" w14:textId="6EE4C2FA" w:rsidR="005224C0" w:rsidRPr="00AF623B" w:rsidRDefault="005224C0" w:rsidP="003B7657">
            <w:pPr>
              <w:spacing w:line="360" w:lineRule="auto"/>
              <w:jc w:val="center"/>
              <w:rPr>
                <w:rFonts w:ascii="Palatino Linotype" w:eastAsia="MS Mincho" w:hAnsi="Palatino Linotype" w:cstheme="majorHAnsi"/>
                <w:b/>
                <w:noProof w:val="0"/>
                <w:sz w:val="22"/>
                <w:szCs w:val="22"/>
              </w:rPr>
            </w:pPr>
            <w:r w:rsidRPr="00AF623B">
              <w:rPr>
                <w:rFonts w:ascii="Palatino Linotype" w:hAnsi="Palatino Linotype" w:cstheme="majorHAnsi"/>
                <w:b/>
                <w:noProof w:val="0"/>
                <w:sz w:val="22"/>
                <w:szCs w:val="22"/>
              </w:rPr>
              <w:t xml:space="preserve">Solicitud de acceso a la información </w:t>
            </w:r>
          </w:p>
        </w:tc>
        <w:tc>
          <w:tcPr>
            <w:tcW w:w="441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B58D2AB" w14:textId="77777777" w:rsidR="005224C0" w:rsidRPr="00AF623B" w:rsidRDefault="005224C0" w:rsidP="003B7657">
            <w:pPr>
              <w:spacing w:line="360" w:lineRule="auto"/>
              <w:jc w:val="center"/>
              <w:rPr>
                <w:rFonts w:ascii="Palatino Linotype" w:hAnsi="Palatino Linotype" w:cstheme="majorHAnsi"/>
                <w:b/>
                <w:noProof w:val="0"/>
                <w:sz w:val="22"/>
                <w:szCs w:val="22"/>
              </w:rPr>
            </w:pPr>
            <w:r w:rsidRPr="00AF623B">
              <w:rPr>
                <w:rFonts w:ascii="Palatino Linotype" w:hAnsi="Palatino Linotype" w:cstheme="majorHAnsi"/>
                <w:b/>
                <w:noProof w:val="0"/>
                <w:sz w:val="22"/>
                <w:szCs w:val="22"/>
              </w:rPr>
              <w:t>Se colmó  la solicitud de información:</w:t>
            </w:r>
          </w:p>
          <w:p w14:paraId="4996E228" w14:textId="77777777" w:rsidR="005224C0" w:rsidRPr="00AF623B" w:rsidRDefault="005224C0" w:rsidP="003B7657">
            <w:pPr>
              <w:pStyle w:val="Prrafodelista"/>
              <w:numPr>
                <w:ilvl w:val="0"/>
                <w:numId w:val="11"/>
              </w:numPr>
              <w:spacing w:line="360" w:lineRule="auto"/>
              <w:jc w:val="center"/>
              <w:rPr>
                <w:rFonts w:ascii="Palatino Linotype" w:hAnsi="Palatino Linotype" w:cstheme="majorHAnsi"/>
                <w:b/>
                <w:noProof w:val="0"/>
                <w:sz w:val="22"/>
                <w:szCs w:val="22"/>
              </w:rPr>
            </w:pPr>
            <w:r w:rsidRPr="00AF623B">
              <w:rPr>
                <w:rFonts w:ascii="Palatino Linotype" w:hAnsi="Palatino Linotype" w:cstheme="majorHAnsi"/>
                <w:b/>
                <w:noProof w:val="0"/>
                <w:sz w:val="22"/>
                <w:szCs w:val="22"/>
              </w:rPr>
              <w:t xml:space="preserve">(SI)    X  (NO) </w:t>
            </w:r>
          </w:p>
        </w:tc>
      </w:tr>
      <w:tr w:rsidR="005224C0" w:rsidRPr="00AF623B" w14:paraId="28A854E7" w14:textId="77777777" w:rsidTr="00DC0592">
        <w:trPr>
          <w:trHeight w:val="203"/>
        </w:trPr>
        <w:tc>
          <w:tcPr>
            <w:tcW w:w="4414" w:type="dxa"/>
            <w:tcBorders>
              <w:top w:val="single" w:sz="4" w:space="0" w:color="auto"/>
              <w:left w:val="single" w:sz="4" w:space="0" w:color="auto"/>
              <w:bottom w:val="single" w:sz="4" w:space="0" w:color="auto"/>
            </w:tcBorders>
            <w:vAlign w:val="center"/>
          </w:tcPr>
          <w:p w14:paraId="782041AF" w14:textId="0EBDEA78" w:rsidR="005224C0" w:rsidRPr="00AF623B" w:rsidRDefault="005224C0" w:rsidP="003B7657">
            <w:pPr>
              <w:pStyle w:val="Prrafodelista"/>
              <w:numPr>
                <w:ilvl w:val="0"/>
                <w:numId w:val="34"/>
              </w:numPr>
              <w:spacing w:line="360" w:lineRule="auto"/>
              <w:ind w:left="313"/>
              <w:jc w:val="both"/>
              <w:rPr>
                <w:rFonts w:ascii="Palatino Linotype" w:eastAsia="Times New Roman" w:hAnsi="Palatino Linotype" w:cs="Times New Roman"/>
                <w:noProof w:val="0"/>
                <w:sz w:val="22"/>
                <w:szCs w:val="22"/>
                <w:lang w:eastAsia="es-MX"/>
              </w:rPr>
            </w:pPr>
            <w:r w:rsidRPr="00AF623B">
              <w:rPr>
                <w:rFonts w:ascii="Palatino Linotype" w:hAnsi="Palatino Linotype"/>
                <w:noProof w:val="0"/>
                <w:color w:val="000000"/>
                <w:sz w:val="22"/>
                <w:szCs w:val="22"/>
              </w:rPr>
              <w:t>El acta de la sesión de cabildo celebrada el día 20 de julio de 2005;</w:t>
            </w:r>
          </w:p>
        </w:tc>
        <w:tc>
          <w:tcPr>
            <w:tcW w:w="4414" w:type="dxa"/>
            <w:tcBorders>
              <w:top w:val="single" w:sz="4" w:space="0" w:color="auto"/>
              <w:left w:val="single" w:sz="4" w:space="0" w:color="auto"/>
              <w:bottom w:val="single" w:sz="4" w:space="0" w:color="auto"/>
            </w:tcBorders>
            <w:vAlign w:val="center"/>
          </w:tcPr>
          <w:p w14:paraId="0317953D" w14:textId="5C43A112" w:rsidR="005224C0" w:rsidRPr="00AF623B" w:rsidRDefault="005224C0" w:rsidP="003B7657">
            <w:pPr>
              <w:spacing w:line="360" w:lineRule="auto"/>
              <w:jc w:val="center"/>
              <w:rPr>
                <w:rFonts w:ascii="Palatino Linotype" w:eastAsia="MS Mincho" w:hAnsi="Palatino Linotype" w:cs="Times New Roman"/>
                <w:b/>
                <w:noProof w:val="0"/>
              </w:rPr>
            </w:pPr>
            <w:r w:rsidRPr="00AF623B">
              <w:rPr>
                <w:rFonts w:ascii="Palatino Linotype" w:eastAsia="MS Mincho" w:hAnsi="Palatino Linotype" w:cs="Times New Roman"/>
                <w:b/>
                <w:noProof w:val="0"/>
              </w:rPr>
              <w:t>PARCIAL</w:t>
            </w:r>
          </w:p>
          <w:p w14:paraId="074978B4" w14:textId="7DF6E0B6" w:rsidR="005224C0" w:rsidRPr="00AF623B" w:rsidRDefault="005224C0" w:rsidP="003B7657">
            <w:pPr>
              <w:spacing w:line="360" w:lineRule="auto"/>
              <w:jc w:val="both"/>
              <w:rPr>
                <w:rFonts w:ascii="Palatino Linotype" w:eastAsia="Times New Roman" w:hAnsi="Palatino Linotype" w:cs="Times New Roman"/>
                <w:noProof w:val="0"/>
                <w:sz w:val="22"/>
                <w:szCs w:val="22"/>
                <w:lang w:eastAsia="es-MX"/>
              </w:rPr>
            </w:pPr>
            <w:r w:rsidRPr="00AF623B">
              <w:rPr>
                <w:rFonts w:ascii="Palatino Linotype" w:eastAsia="MS Mincho" w:hAnsi="Palatino Linotype" w:cs="Times New Roman"/>
                <w:noProof w:val="0"/>
              </w:rPr>
              <w:t xml:space="preserve">La </w:t>
            </w:r>
            <w:r w:rsidRPr="00AF623B">
              <w:rPr>
                <w:rFonts w:ascii="Palatino Linotype" w:hAnsi="Palatino Linotype"/>
                <w:noProof w:val="0"/>
                <w:color w:val="000000"/>
                <w:sz w:val="22"/>
                <w:szCs w:val="22"/>
              </w:rPr>
              <w:t>Secretaria del Ayuntamiento señaló que llevo a cabo una búsqueda minuciosa entre sus archivos, localizando el acta de la sesión de cabildo celebrada el día 20 de julio del 2005, la cual se anexa en versión pública.</w:t>
            </w:r>
          </w:p>
        </w:tc>
      </w:tr>
      <w:tr w:rsidR="005224C0" w:rsidRPr="00AF623B" w14:paraId="7A0EAA64" w14:textId="77777777" w:rsidTr="00DC0592">
        <w:trPr>
          <w:trHeight w:val="203"/>
        </w:trPr>
        <w:tc>
          <w:tcPr>
            <w:tcW w:w="4414" w:type="dxa"/>
            <w:tcBorders>
              <w:top w:val="single" w:sz="4" w:space="0" w:color="auto"/>
              <w:left w:val="single" w:sz="4" w:space="0" w:color="auto"/>
              <w:bottom w:val="single" w:sz="4" w:space="0" w:color="auto"/>
            </w:tcBorders>
            <w:vAlign w:val="center"/>
          </w:tcPr>
          <w:p w14:paraId="083B1A0A" w14:textId="26D8BFAF" w:rsidR="005224C0" w:rsidRPr="00AF623B" w:rsidRDefault="005224C0" w:rsidP="003B7657">
            <w:pPr>
              <w:pStyle w:val="Prrafodelista"/>
              <w:numPr>
                <w:ilvl w:val="0"/>
                <w:numId w:val="34"/>
              </w:numPr>
              <w:spacing w:line="360" w:lineRule="auto"/>
              <w:ind w:left="313"/>
              <w:jc w:val="both"/>
              <w:rPr>
                <w:rFonts w:ascii="Palatino Linotype" w:eastAsia="Times New Roman" w:hAnsi="Palatino Linotype" w:cs="Times New Roman"/>
                <w:noProof w:val="0"/>
                <w:sz w:val="22"/>
                <w:szCs w:val="22"/>
                <w:lang w:eastAsia="es-MX"/>
              </w:rPr>
            </w:pPr>
            <w:r w:rsidRPr="00AF623B">
              <w:rPr>
                <w:rFonts w:ascii="Palatino Linotype" w:hAnsi="Palatino Linotype"/>
                <w:noProof w:val="0"/>
                <w:color w:val="000000"/>
                <w:sz w:val="22"/>
                <w:szCs w:val="22"/>
              </w:rPr>
              <w:t xml:space="preserve">El acuerdo relativo al punto cuatro de la orden del día, de la sesión de cabildo celebrada el día 20 de julio de 2005, así como la parte relativa del acta a este punto, incluyendo todos sus anexos y planos que la antecedieron y forman parte del mismo. </w:t>
            </w:r>
          </w:p>
        </w:tc>
        <w:tc>
          <w:tcPr>
            <w:tcW w:w="4414" w:type="dxa"/>
            <w:tcBorders>
              <w:top w:val="single" w:sz="4" w:space="0" w:color="auto"/>
              <w:left w:val="single" w:sz="4" w:space="0" w:color="auto"/>
              <w:bottom w:val="single" w:sz="4" w:space="0" w:color="auto"/>
            </w:tcBorders>
            <w:vAlign w:val="center"/>
          </w:tcPr>
          <w:p w14:paraId="4A318753" w14:textId="69215211" w:rsidR="00507631" w:rsidRPr="00AF623B" w:rsidRDefault="00507631" w:rsidP="003B7657">
            <w:pPr>
              <w:spacing w:line="360" w:lineRule="auto"/>
              <w:jc w:val="center"/>
              <w:rPr>
                <w:rFonts w:ascii="Palatino Linotype" w:eastAsia="MS Mincho" w:hAnsi="Palatino Linotype" w:cs="Times New Roman"/>
                <w:b/>
                <w:noProof w:val="0"/>
              </w:rPr>
            </w:pPr>
            <w:r w:rsidRPr="00AF623B">
              <w:rPr>
                <w:rFonts w:ascii="Palatino Linotype" w:eastAsia="MS Mincho" w:hAnsi="Palatino Linotype" w:cs="Times New Roman"/>
                <w:b/>
                <w:noProof w:val="0"/>
              </w:rPr>
              <w:t>X</w:t>
            </w:r>
          </w:p>
          <w:p w14:paraId="3153E1EA" w14:textId="4F7BEA7A" w:rsidR="005224C0" w:rsidRPr="00AF623B" w:rsidRDefault="008B6F52" w:rsidP="003B7657">
            <w:pPr>
              <w:spacing w:line="360" w:lineRule="auto"/>
              <w:jc w:val="both"/>
              <w:rPr>
                <w:rFonts w:ascii="Palatino Linotype" w:eastAsia="MS Mincho" w:hAnsi="Palatino Linotype" w:cs="Times New Roman"/>
                <w:noProof w:val="0"/>
              </w:rPr>
            </w:pPr>
            <w:r w:rsidRPr="00AF623B">
              <w:rPr>
                <w:rFonts w:ascii="Palatino Linotype" w:hAnsi="Palatino Linotype"/>
                <w:noProof w:val="0"/>
                <w:color w:val="000000"/>
                <w:sz w:val="22"/>
                <w:szCs w:val="22"/>
              </w:rPr>
              <w:t>Indicó que solo existe el acta de Cuadragésima Octava Sesión ordinaria de cabildo sin anexos.</w:t>
            </w:r>
          </w:p>
        </w:tc>
      </w:tr>
      <w:tr w:rsidR="005224C0" w:rsidRPr="00AF623B" w14:paraId="0C17DA05" w14:textId="77777777" w:rsidTr="00DC0592">
        <w:trPr>
          <w:trHeight w:val="203"/>
        </w:trPr>
        <w:tc>
          <w:tcPr>
            <w:tcW w:w="4414" w:type="dxa"/>
            <w:tcBorders>
              <w:top w:val="single" w:sz="4" w:space="0" w:color="auto"/>
              <w:left w:val="single" w:sz="4" w:space="0" w:color="auto"/>
              <w:bottom w:val="single" w:sz="4" w:space="0" w:color="auto"/>
            </w:tcBorders>
            <w:vAlign w:val="center"/>
          </w:tcPr>
          <w:p w14:paraId="7B761A71" w14:textId="643E57FE" w:rsidR="005224C0" w:rsidRPr="00AF623B" w:rsidRDefault="005224C0" w:rsidP="003B7657">
            <w:pPr>
              <w:pStyle w:val="Prrafodelista"/>
              <w:numPr>
                <w:ilvl w:val="0"/>
                <w:numId w:val="34"/>
              </w:numPr>
              <w:spacing w:line="360" w:lineRule="auto"/>
              <w:ind w:left="313"/>
              <w:jc w:val="both"/>
              <w:rPr>
                <w:rFonts w:ascii="Palatino Linotype" w:eastAsia="Times New Roman" w:hAnsi="Palatino Linotype" w:cs="Times New Roman"/>
                <w:noProof w:val="0"/>
                <w:sz w:val="22"/>
                <w:szCs w:val="22"/>
                <w:lang w:eastAsia="es-MX"/>
              </w:rPr>
            </w:pPr>
            <w:r w:rsidRPr="00AF623B">
              <w:rPr>
                <w:rFonts w:ascii="Palatino Linotype" w:hAnsi="Palatino Linotype"/>
                <w:noProof w:val="0"/>
                <w:color w:val="000000"/>
                <w:sz w:val="22"/>
                <w:szCs w:val="22"/>
              </w:rPr>
              <w:lastRenderedPageBreak/>
              <w:t xml:space="preserve">El plano relativo a la donación de un predio que permanecerá como camino vecinal, el cual fue aceptado en donación durante la XLVIII sesión ordinaria del cabildo, celebrada el día 20 de julio del 2005, en su punto cuarto de la orden del día, y que se identifica con clave catastral número 1071900153. </w:t>
            </w:r>
          </w:p>
        </w:tc>
        <w:tc>
          <w:tcPr>
            <w:tcW w:w="4414" w:type="dxa"/>
            <w:tcBorders>
              <w:top w:val="single" w:sz="4" w:space="0" w:color="auto"/>
              <w:left w:val="single" w:sz="4" w:space="0" w:color="auto"/>
              <w:bottom w:val="single" w:sz="4" w:space="0" w:color="auto"/>
            </w:tcBorders>
            <w:vAlign w:val="center"/>
          </w:tcPr>
          <w:p w14:paraId="49FC14AD" w14:textId="77777777" w:rsidR="00507631" w:rsidRPr="00AF623B" w:rsidRDefault="00507631" w:rsidP="003B7657">
            <w:pPr>
              <w:spacing w:line="360" w:lineRule="auto"/>
              <w:jc w:val="center"/>
              <w:rPr>
                <w:rFonts w:ascii="Palatino Linotype" w:eastAsia="MS Mincho" w:hAnsi="Palatino Linotype" w:cs="Times New Roman"/>
                <w:b/>
                <w:noProof w:val="0"/>
              </w:rPr>
            </w:pPr>
            <w:r w:rsidRPr="00AF623B">
              <w:rPr>
                <w:rFonts w:ascii="Palatino Linotype" w:eastAsia="MS Mincho" w:hAnsi="Palatino Linotype" w:cs="Times New Roman"/>
                <w:b/>
                <w:noProof w:val="0"/>
              </w:rPr>
              <w:t>X</w:t>
            </w:r>
          </w:p>
          <w:p w14:paraId="7DC51086" w14:textId="0111E3F0" w:rsidR="005224C0" w:rsidRPr="00AF623B" w:rsidRDefault="004A0962" w:rsidP="003B7657">
            <w:pPr>
              <w:spacing w:line="360" w:lineRule="auto"/>
              <w:jc w:val="both"/>
              <w:rPr>
                <w:rFonts w:ascii="Palatino Linotype" w:eastAsia="Times New Roman" w:hAnsi="Palatino Linotype" w:cs="Times New Roman"/>
                <w:noProof w:val="0"/>
                <w:sz w:val="22"/>
                <w:szCs w:val="22"/>
                <w:lang w:eastAsia="es-MX"/>
              </w:rPr>
            </w:pPr>
            <w:r w:rsidRPr="00AF623B">
              <w:rPr>
                <w:rFonts w:ascii="Palatino Linotype" w:hAnsi="Palatino Linotype"/>
                <w:noProof w:val="0"/>
                <w:color w:val="000000"/>
                <w:sz w:val="22"/>
                <w:szCs w:val="22"/>
              </w:rPr>
              <w:t>Indicó que solo existe el acta de Cuadragésima Octava Sesión ordinaria de cabildo sin anexos.</w:t>
            </w:r>
          </w:p>
        </w:tc>
      </w:tr>
      <w:tr w:rsidR="00507631" w:rsidRPr="00AF623B" w14:paraId="3DE5B48D" w14:textId="77777777" w:rsidTr="00DC0592">
        <w:trPr>
          <w:trHeight w:val="203"/>
        </w:trPr>
        <w:tc>
          <w:tcPr>
            <w:tcW w:w="4414" w:type="dxa"/>
            <w:tcBorders>
              <w:top w:val="single" w:sz="4" w:space="0" w:color="auto"/>
              <w:left w:val="single" w:sz="4" w:space="0" w:color="auto"/>
              <w:bottom w:val="single" w:sz="4" w:space="0" w:color="auto"/>
            </w:tcBorders>
            <w:vAlign w:val="center"/>
          </w:tcPr>
          <w:p w14:paraId="16FD02C1" w14:textId="46C286B0" w:rsidR="00507631" w:rsidRPr="00AF623B" w:rsidRDefault="00507631" w:rsidP="003B7657">
            <w:pPr>
              <w:pStyle w:val="Prrafodelista"/>
              <w:numPr>
                <w:ilvl w:val="0"/>
                <w:numId w:val="34"/>
              </w:numPr>
              <w:spacing w:line="360" w:lineRule="auto"/>
              <w:ind w:left="313"/>
              <w:jc w:val="both"/>
              <w:rPr>
                <w:rFonts w:ascii="Palatino Linotype" w:eastAsia="Times New Roman" w:hAnsi="Palatino Linotype" w:cs="Times New Roman"/>
                <w:noProof w:val="0"/>
                <w:sz w:val="22"/>
                <w:szCs w:val="22"/>
                <w:lang w:eastAsia="es-MX"/>
              </w:rPr>
            </w:pPr>
            <w:r w:rsidRPr="00AF623B">
              <w:rPr>
                <w:rFonts w:ascii="Palatino Linotype" w:hAnsi="Palatino Linotype"/>
                <w:noProof w:val="0"/>
                <w:color w:val="000000"/>
                <w:sz w:val="22"/>
                <w:szCs w:val="22"/>
              </w:rPr>
              <w:t>Informe si el camino vecinal o el inmueble aceptado en donación antes mencionado, es y continúa siendo propiedad del h. Ayuntamiento de valle de bravo, y si éste presenta, a la fecha, alguna limitación de dominio, concesión, contrato de arrendamiento o de cualquier otro tipo.</w:t>
            </w:r>
          </w:p>
        </w:tc>
        <w:tc>
          <w:tcPr>
            <w:tcW w:w="4414" w:type="dxa"/>
            <w:tcBorders>
              <w:top w:val="single" w:sz="4" w:space="0" w:color="auto"/>
              <w:left w:val="single" w:sz="4" w:space="0" w:color="auto"/>
              <w:bottom w:val="single" w:sz="4" w:space="0" w:color="auto"/>
            </w:tcBorders>
            <w:vAlign w:val="center"/>
          </w:tcPr>
          <w:p w14:paraId="1BC1F961" w14:textId="77777777" w:rsidR="00ED6C40" w:rsidRPr="00AF623B" w:rsidRDefault="00ED6C40" w:rsidP="003B7657">
            <w:pPr>
              <w:pStyle w:val="Prrafodelista"/>
              <w:numPr>
                <w:ilvl w:val="0"/>
                <w:numId w:val="41"/>
              </w:numPr>
              <w:spacing w:line="360" w:lineRule="auto"/>
              <w:ind w:left="1710" w:hanging="141"/>
              <w:jc w:val="both"/>
              <w:rPr>
                <w:rFonts w:ascii="Palatino Linotype" w:hAnsi="Palatino Linotype"/>
                <w:noProof w:val="0"/>
                <w:color w:val="000000"/>
                <w:sz w:val="22"/>
                <w:szCs w:val="22"/>
              </w:rPr>
            </w:pPr>
          </w:p>
          <w:p w14:paraId="56C77BD0" w14:textId="68BFA2D1" w:rsidR="00507631" w:rsidRPr="00AF623B" w:rsidRDefault="00507631" w:rsidP="003B7657">
            <w:pPr>
              <w:spacing w:line="360" w:lineRule="auto"/>
              <w:jc w:val="both"/>
              <w:rPr>
                <w:rFonts w:ascii="Palatino Linotype" w:eastAsia="Times New Roman" w:hAnsi="Palatino Linotype" w:cs="Times New Roman"/>
                <w:noProof w:val="0"/>
                <w:sz w:val="22"/>
                <w:szCs w:val="22"/>
                <w:lang w:eastAsia="es-MX"/>
              </w:rPr>
            </w:pPr>
            <w:r w:rsidRPr="00AF623B">
              <w:rPr>
                <w:rFonts w:ascii="Palatino Linotype" w:hAnsi="Palatino Linotype"/>
                <w:noProof w:val="0"/>
                <w:color w:val="000000"/>
                <w:sz w:val="22"/>
                <w:szCs w:val="22"/>
              </w:rPr>
              <w:t xml:space="preserve">Informa que el camino vecinal o el inmueble continua siendo propiedad del Ayuntamiento, además, que una vez que fue reconocido como camino vecinal, esta se convierte en área de uso común, que por los resultados en la búsqueda solo existe este documento Acta de la Cuadragésima octava sesión ordinaria de cabildo sin anexos, como documento probatorio para el uso común de dicha área. </w:t>
            </w:r>
          </w:p>
        </w:tc>
      </w:tr>
    </w:tbl>
    <w:p w14:paraId="37BE88FE" w14:textId="77777777" w:rsidR="006734C0" w:rsidRPr="00AF623B" w:rsidRDefault="006734C0" w:rsidP="003B7657">
      <w:pPr>
        <w:spacing w:line="360" w:lineRule="auto"/>
        <w:ind w:left="360" w:right="49"/>
        <w:contextualSpacing/>
        <w:jc w:val="both"/>
        <w:rPr>
          <w:rFonts w:ascii="Palatino Linotype" w:eastAsia="Calibri" w:hAnsi="Palatino Linotype" w:cs="Arial"/>
          <w:noProof w:val="0"/>
          <w:lang w:val="es-ES_tradnl"/>
        </w:rPr>
      </w:pPr>
    </w:p>
    <w:p w14:paraId="4E0AEF0A" w14:textId="0279B928" w:rsidR="00507631" w:rsidRPr="00AF623B" w:rsidRDefault="00507631" w:rsidP="00AF623B">
      <w:pPr>
        <w:numPr>
          <w:ilvl w:val="0"/>
          <w:numId w:val="2"/>
        </w:numPr>
        <w:spacing w:line="360" w:lineRule="auto"/>
        <w:ind w:left="0" w:right="49" w:firstLine="0"/>
        <w:contextualSpacing/>
        <w:jc w:val="both"/>
        <w:rPr>
          <w:rFonts w:ascii="Palatino Linotype" w:eastAsia="Calibri" w:hAnsi="Palatino Linotype" w:cs="Arial"/>
          <w:noProof w:val="0"/>
          <w:lang w:val="es-ES_tradnl"/>
        </w:rPr>
      </w:pPr>
      <w:r w:rsidRPr="00AF623B">
        <w:rPr>
          <w:rFonts w:ascii="Palatino Linotype" w:eastAsia="Calibri" w:hAnsi="Palatino Linotype" w:cs="Arial"/>
          <w:noProof w:val="0"/>
          <w:lang w:val="es-ES_tradnl"/>
        </w:rPr>
        <w:lastRenderedPageBreak/>
        <w:t xml:space="preserve">Así pues, del numeral a), consistente en el acta de </w:t>
      </w:r>
      <w:r w:rsidRPr="00AF623B">
        <w:rPr>
          <w:rFonts w:ascii="Palatino Linotype" w:hAnsi="Palatino Linotype"/>
          <w:noProof w:val="0"/>
          <w:color w:val="000000"/>
          <w:lang w:val="es-ES_tradnl"/>
        </w:rPr>
        <w:t>la sesión de cabildo celebrada el día 20 de julio de 2005</w:t>
      </w:r>
      <w:r w:rsidR="00A90985" w:rsidRPr="00AF623B">
        <w:rPr>
          <w:rFonts w:ascii="Palatino Linotype" w:hAnsi="Palatino Linotype"/>
          <w:noProof w:val="0"/>
          <w:color w:val="000000"/>
          <w:lang w:val="es-ES_tradnl"/>
        </w:rPr>
        <w:t xml:space="preserve"> correspondiente a la Cuadragésima Octava Sesión ordinaria de cabildo</w:t>
      </w:r>
      <w:r w:rsidRPr="00AF623B">
        <w:rPr>
          <w:rFonts w:ascii="Palatino Linotype" w:hAnsi="Palatino Linotype"/>
          <w:noProof w:val="0"/>
          <w:color w:val="000000"/>
          <w:lang w:val="es-ES_tradnl"/>
        </w:rPr>
        <w:t xml:space="preserve">, el </w:t>
      </w:r>
      <w:r w:rsidR="00107F5E" w:rsidRPr="00AF623B">
        <w:rPr>
          <w:rFonts w:ascii="Palatino Linotype" w:hAnsi="Palatino Linotype"/>
          <w:b/>
          <w:noProof w:val="0"/>
          <w:color w:val="000000"/>
          <w:lang w:val="es-ES_tradnl"/>
        </w:rPr>
        <w:t>SUJETO OBLIGADO</w:t>
      </w:r>
      <w:r w:rsidR="00107F5E" w:rsidRPr="00AF623B">
        <w:rPr>
          <w:rFonts w:ascii="Palatino Linotype" w:hAnsi="Palatino Linotype"/>
          <w:noProof w:val="0"/>
          <w:color w:val="000000"/>
          <w:lang w:val="es-ES_tradnl"/>
        </w:rPr>
        <w:t xml:space="preserve"> </w:t>
      </w:r>
      <w:r w:rsidR="008B6F52" w:rsidRPr="00AF623B">
        <w:rPr>
          <w:rFonts w:ascii="Palatino Linotype" w:hAnsi="Palatino Linotype"/>
          <w:noProof w:val="0"/>
          <w:color w:val="000000"/>
          <w:lang w:val="es-ES_tradnl"/>
        </w:rPr>
        <w:t xml:space="preserve">por conducto de la Secretaría Técnica </w:t>
      </w:r>
      <w:r w:rsidRPr="00AF623B">
        <w:rPr>
          <w:rFonts w:ascii="Palatino Linotype" w:hAnsi="Palatino Linotype"/>
          <w:noProof w:val="0"/>
          <w:color w:val="000000"/>
          <w:lang w:val="es-ES_tradnl"/>
        </w:rPr>
        <w:t xml:space="preserve">la remitió indicando que se </w:t>
      </w:r>
      <w:r w:rsidR="00B90E01" w:rsidRPr="00AF623B">
        <w:rPr>
          <w:rFonts w:ascii="Palatino Linotype" w:hAnsi="Palatino Linotype"/>
          <w:noProof w:val="0"/>
          <w:color w:val="000000"/>
          <w:lang w:val="es-ES_tradnl"/>
        </w:rPr>
        <w:t>remitía</w:t>
      </w:r>
      <w:r w:rsidRPr="00AF623B">
        <w:rPr>
          <w:rFonts w:ascii="Palatino Linotype" w:hAnsi="Palatino Linotype"/>
          <w:noProof w:val="0"/>
          <w:color w:val="000000"/>
          <w:lang w:val="es-ES_tradnl"/>
        </w:rPr>
        <w:t xml:space="preserve"> en versión publica en virtud de que </w:t>
      </w:r>
      <w:r w:rsidRPr="00AF623B">
        <w:rPr>
          <w:rFonts w:ascii="Palatino Linotype" w:hAnsi="Palatino Linotype"/>
          <w:noProof w:val="0"/>
          <w:color w:val="000000"/>
          <w:lang w:val="es-ES_tradnl"/>
        </w:rPr>
        <w:lastRenderedPageBreak/>
        <w:t xml:space="preserve">existen indicando que existen datos personales como lo son: nombres de particulares, domicilio, clave catastral, así como firmas de particulares que actualmente ya no fungen como servidores público. </w:t>
      </w:r>
    </w:p>
    <w:p w14:paraId="52E4EE0A" w14:textId="77777777" w:rsidR="00B90E01" w:rsidRPr="00AF623B" w:rsidRDefault="00B90E01" w:rsidP="00AF623B">
      <w:pPr>
        <w:spacing w:line="360" w:lineRule="auto"/>
        <w:ind w:right="49"/>
        <w:contextualSpacing/>
        <w:jc w:val="both"/>
        <w:rPr>
          <w:rFonts w:ascii="Palatino Linotype" w:eastAsia="Calibri" w:hAnsi="Palatino Linotype" w:cs="Arial"/>
          <w:noProof w:val="0"/>
          <w:lang w:val="es-ES_tradnl"/>
        </w:rPr>
      </w:pPr>
    </w:p>
    <w:p w14:paraId="7736A7B5" w14:textId="13D084E2" w:rsidR="00B90E01" w:rsidRPr="00AF623B" w:rsidRDefault="00B90E01" w:rsidP="00AF623B">
      <w:pPr>
        <w:numPr>
          <w:ilvl w:val="0"/>
          <w:numId w:val="2"/>
        </w:numPr>
        <w:spacing w:line="360" w:lineRule="auto"/>
        <w:ind w:left="0" w:right="49" w:firstLine="0"/>
        <w:contextualSpacing/>
        <w:jc w:val="both"/>
        <w:rPr>
          <w:rFonts w:ascii="Palatino Linotype" w:eastAsia="Calibri" w:hAnsi="Palatino Linotype" w:cs="Arial"/>
          <w:noProof w:val="0"/>
          <w:lang w:val="es-ES_tradnl"/>
        </w:rPr>
      </w:pPr>
      <w:r w:rsidRPr="00AF623B">
        <w:rPr>
          <w:rFonts w:ascii="Palatino Linotype" w:eastAsia="Calibri" w:hAnsi="Palatino Linotype" w:cs="Arial"/>
          <w:noProof w:val="0"/>
          <w:lang w:val="es-ES_tradnl"/>
        </w:rPr>
        <w:t>Empero lo anterior, es importante destacar que por lo que respecta a las firmas testadas de los entonces inte</w:t>
      </w:r>
      <w:r w:rsidR="006633D8" w:rsidRPr="00AF623B">
        <w:rPr>
          <w:rFonts w:ascii="Palatino Linotype" w:eastAsia="Calibri" w:hAnsi="Palatino Linotype" w:cs="Arial"/>
          <w:noProof w:val="0"/>
          <w:lang w:val="es-ES_tradnl"/>
        </w:rPr>
        <w:t>grantes del cabildo, no se compar</w:t>
      </w:r>
      <w:r w:rsidRPr="00AF623B">
        <w:rPr>
          <w:rFonts w:ascii="Palatino Linotype" w:eastAsia="Calibri" w:hAnsi="Palatino Linotype" w:cs="Arial"/>
          <w:noProof w:val="0"/>
          <w:lang w:val="es-ES_tradnl"/>
        </w:rPr>
        <w:t xml:space="preserve">te, ya que en su momento eran servidores públicos que estaban ejerciendo actos de autoridad, tal y como lo establece el </w:t>
      </w:r>
      <w:r w:rsidRPr="00AF623B">
        <w:rPr>
          <w:rFonts w:ascii="Palatino Linotype" w:hAnsi="Palatino Linotype" w:cs="Arial"/>
          <w:noProof w:val="0"/>
          <w:lang w:val="es-ES_tradnl"/>
        </w:rPr>
        <w:t>Criterio 10/10 del hoy Instituto Nacional de Transparencia, Acceso a la Información y Protección de Datos Personales, aplicable que a la letra establece lo siguiente:</w:t>
      </w:r>
    </w:p>
    <w:p w14:paraId="6EB3DD31" w14:textId="77777777" w:rsidR="00AF623B" w:rsidRPr="00AF623B" w:rsidRDefault="00AF623B" w:rsidP="00AF623B">
      <w:pPr>
        <w:spacing w:line="360" w:lineRule="auto"/>
        <w:ind w:right="49"/>
        <w:contextualSpacing/>
        <w:jc w:val="both"/>
        <w:rPr>
          <w:rFonts w:ascii="Palatino Linotype" w:eastAsia="Calibri" w:hAnsi="Palatino Linotype" w:cs="Arial"/>
          <w:noProof w:val="0"/>
          <w:lang w:val="es-ES_tradnl"/>
        </w:rPr>
      </w:pPr>
    </w:p>
    <w:p w14:paraId="3D0230BE" w14:textId="77777777" w:rsidR="00B90E01" w:rsidRPr="00AF623B" w:rsidRDefault="00B90E01" w:rsidP="003B7657">
      <w:pPr>
        <w:spacing w:line="360" w:lineRule="auto"/>
        <w:ind w:left="567" w:right="567"/>
        <w:jc w:val="both"/>
        <w:rPr>
          <w:rFonts w:ascii="Palatino Linotype" w:hAnsi="Palatino Linotype" w:cs="Arial"/>
          <w:i/>
          <w:noProof w:val="0"/>
          <w:lang w:val="es-ES_tradnl" w:eastAsia="es-MX"/>
        </w:rPr>
      </w:pPr>
      <w:r w:rsidRPr="00AF623B">
        <w:rPr>
          <w:rFonts w:ascii="Palatino Linotype" w:hAnsi="Palatino Linotype" w:cs="Arial"/>
          <w:b/>
          <w:i/>
          <w:noProof w:val="0"/>
          <w:lang w:val="es-ES_tradnl" w:eastAsia="es-MX"/>
        </w:rPr>
        <w:t>La firma de los servidores públicos es información de carácter público cuando ésta es utilizada en el ejercicio de las facultades conferidas para el desempeño  del  servicio  público.</w:t>
      </w:r>
      <w:r w:rsidRPr="00AF623B">
        <w:rPr>
          <w:rFonts w:ascii="Palatino Linotype" w:hAnsi="Palatino Linotype" w:cs="Arial"/>
          <w:i/>
          <w:noProof w:val="0"/>
          <w:lang w:val="es-ES_tradnl" w:eastAsia="es-MX"/>
        </w:rPr>
        <w:t xml:space="preserve">  Si  bien  la  firma  es  un  dato  personal confidencial, en tanto que identifica o hace identificable a su titular, </w:t>
      </w:r>
      <w:r w:rsidRPr="00AF623B">
        <w:rPr>
          <w:rFonts w:ascii="Palatino Linotype" w:hAnsi="Palatino Linotype" w:cs="Arial"/>
          <w:i/>
          <w:noProof w:val="0"/>
          <w:u w:val="single"/>
          <w:lang w:val="es-ES_tradnl" w:eastAsia="es-MX"/>
        </w:rPr>
        <w:t>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w:t>
      </w:r>
      <w:r w:rsidRPr="00AF623B">
        <w:rPr>
          <w:rFonts w:ascii="Palatino Linotype" w:hAnsi="Palatino Linotype" w:cs="Arial"/>
          <w:i/>
          <w:noProof w:val="0"/>
          <w:lang w:val="es-ES_tradnl" w:eastAsia="es-MX"/>
        </w:rPr>
        <w:t xml:space="preserve">, dado que documenta y rinde cuentas sobre el </w:t>
      </w:r>
      <w:r w:rsidRPr="00AF623B">
        <w:rPr>
          <w:rFonts w:ascii="Palatino Linotype" w:hAnsi="Palatino Linotype" w:cs="Arial"/>
          <w:i/>
          <w:noProof w:val="0"/>
          <w:lang w:val="es-ES_tradnl" w:eastAsia="es-MX"/>
        </w:rPr>
        <w:lastRenderedPageBreak/>
        <w:t>debido ejercicio de sus atribuciones con motivo del empleo, cargo o comisión que le han sido encomendados.</w:t>
      </w:r>
    </w:p>
    <w:p w14:paraId="6E996D22" w14:textId="77777777" w:rsidR="00B90E01" w:rsidRPr="00AF623B" w:rsidRDefault="00B90E01" w:rsidP="003B7657">
      <w:pPr>
        <w:spacing w:line="360" w:lineRule="auto"/>
        <w:rPr>
          <w:lang w:val="es-ES_tradnl"/>
        </w:rPr>
      </w:pPr>
    </w:p>
    <w:p w14:paraId="4AC97E29" w14:textId="23BD4AA3" w:rsidR="00507631" w:rsidRPr="00AF623B" w:rsidRDefault="00A90985" w:rsidP="00AF623B">
      <w:pPr>
        <w:numPr>
          <w:ilvl w:val="0"/>
          <w:numId w:val="2"/>
        </w:numPr>
        <w:spacing w:line="360" w:lineRule="auto"/>
        <w:ind w:left="0" w:right="49" w:firstLine="0"/>
        <w:contextualSpacing/>
        <w:jc w:val="both"/>
        <w:rPr>
          <w:rFonts w:ascii="Palatino Linotype" w:eastAsia="Calibri" w:hAnsi="Palatino Linotype" w:cs="Arial"/>
          <w:noProof w:val="0"/>
          <w:lang w:val="es-ES_tradnl"/>
        </w:rPr>
      </w:pPr>
      <w:r w:rsidRPr="00AF623B">
        <w:rPr>
          <w:rFonts w:ascii="Palatino Linotype" w:eastAsia="Calibri" w:hAnsi="Palatino Linotype" w:cs="Arial"/>
          <w:noProof w:val="0"/>
          <w:lang w:val="es-ES_tradnl"/>
        </w:rPr>
        <w:t>Además</w:t>
      </w:r>
      <w:r w:rsidR="00107F5E" w:rsidRPr="00AF623B">
        <w:rPr>
          <w:rFonts w:ascii="Palatino Linotype" w:eastAsia="Calibri" w:hAnsi="Palatino Linotype" w:cs="Arial"/>
          <w:noProof w:val="0"/>
          <w:lang w:val="es-ES_tradnl"/>
        </w:rPr>
        <w:t xml:space="preserve">, el </w:t>
      </w:r>
      <w:r w:rsidR="00107F5E" w:rsidRPr="00AF623B">
        <w:rPr>
          <w:rFonts w:ascii="Palatino Linotype" w:hAnsi="Palatino Linotype"/>
          <w:b/>
          <w:noProof w:val="0"/>
          <w:color w:val="000000"/>
          <w:lang w:val="es-ES_tradnl"/>
        </w:rPr>
        <w:t xml:space="preserve">SUJETO OBLIGADO </w:t>
      </w:r>
      <w:r w:rsidRPr="00AF623B">
        <w:rPr>
          <w:rFonts w:ascii="Palatino Linotype" w:hAnsi="Palatino Linotype"/>
          <w:noProof w:val="0"/>
          <w:color w:val="000000"/>
          <w:lang w:val="es-ES_tradnl"/>
        </w:rPr>
        <w:t xml:space="preserve">testó el nombre de las personas que donaron el predio objeto en mención </w:t>
      </w:r>
      <w:r w:rsidRPr="00AF623B">
        <w:rPr>
          <w:rFonts w:ascii="Palatino Linotype" w:hAnsi="Palatino Linotype"/>
          <w:b/>
          <w:noProof w:val="0"/>
          <w:color w:val="000000"/>
          <w:lang w:val="es-ES_tradnl"/>
        </w:rPr>
        <w:t>sin remitir el</w:t>
      </w:r>
      <w:r w:rsidR="00107F5E" w:rsidRPr="00AF623B">
        <w:rPr>
          <w:rFonts w:ascii="Palatino Linotype" w:hAnsi="Palatino Linotype"/>
          <w:b/>
          <w:noProof w:val="0"/>
          <w:color w:val="000000"/>
          <w:lang w:val="es-ES_tradnl"/>
        </w:rPr>
        <w:t xml:space="preserve"> acuerdo de versión publica</w:t>
      </w:r>
      <w:r w:rsidR="00107F5E" w:rsidRPr="00AF623B">
        <w:rPr>
          <w:rFonts w:ascii="Palatino Linotype" w:hAnsi="Palatino Linotype"/>
          <w:noProof w:val="0"/>
          <w:color w:val="000000"/>
          <w:lang w:val="es-ES_tradnl"/>
        </w:rPr>
        <w:t xml:space="preserve"> que sustente su dicho, </w:t>
      </w:r>
      <w:r w:rsidRPr="00AF623B">
        <w:rPr>
          <w:rFonts w:ascii="Palatino Linotype" w:eastAsia="Calibri" w:hAnsi="Palatino Linotype" w:cs="Arial"/>
          <w:noProof w:val="0"/>
          <w:lang w:val="es-ES_tradnl"/>
        </w:rPr>
        <w:t xml:space="preserve">aunado a lo anterior tampoco indicó las causas por las cuales testó dichos nombres ni las firmas de los entonces servidores públicos. </w:t>
      </w:r>
    </w:p>
    <w:p w14:paraId="19045318" w14:textId="77777777" w:rsidR="00A90985" w:rsidRPr="00AF623B" w:rsidRDefault="00A90985" w:rsidP="00AF623B">
      <w:pPr>
        <w:spacing w:line="360" w:lineRule="auto"/>
        <w:ind w:right="49"/>
        <w:contextualSpacing/>
        <w:jc w:val="both"/>
        <w:rPr>
          <w:rFonts w:ascii="Palatino Linotype" w:eastAsia="Calibri" w:hAnsi="Palatino Linotype" w:cs="Arial"/>
          <w:noProof w:val="0"/>
          <w:lang w:val="es-ES_tradnl"/>
        </w:rPr>
      </w:pPr>
    </w:p>
    <w:p w14:paraId="0025DE64" w14:textId="2C8426E3" w:rsidR="00D578F1" w:rsidRPr="00AF623B" w:rsidRDefault="00A90985" w:rsidP="00AF623B">
      <w:pPr>
        <w:numPr>
          <w:ilvl w:val="0"/>
          <w:numId w:val="2"/>
        </w:numPr>
        <w:spacing w:line="360" w:lineRule="auto"/>
        <w:ind w:left="0" w:right="49" w:firstLine="0"/>
        <w:contextualSpacing/>
        <w:jc w:val="both"/>
        <w:rPr>
          <w:rFonts w:ascii="Palatino Linotype" w:eastAsia="Calibri" w:hAnsi="Palatino Linotype" w:cs="Arial"/>
          <w:noProof w:val="0"/>
          <w:lang w:val="es-ES_tradnl"/>
        </w:rPr>
      </w:pPr>
      <w:r w:rsidRPr="00AF623B">
        <w:rPr>
          <w:rFonts w:ascii="Palatino Linotype" w:eastAsia="Calibri" w:hAnsi="Palatino Linotype" w:cs="Arial"/>
          <w:noProof w:val="0"/>
          <w:lang w:val="es-ES_tradnl"/>
        </w:rPr>
        <w:t xml:space="preserve">En esa tesitura, es dable ordenar </w:t>
      </w:r>
      <w:proofErr w:type="spellStart"/>
      <w:r w:rsidRPr="00AF623B">
        <w:rPr>
          <w:rFonts w:ascii="Palatino Linotype" w:eastAsia="Calibri" w:hAnsi="Palatino Linotype" w:cs="Arial"/>
          <w:noProof w:val="0"/>
          <w:lang w:val="es-ES_tradnl"/>
        </w:rPr>
        <w:t>el</w:t>
      </w:r>
      <w:proofErr w:type="spellEnd"/>
      <w:r w:rsidRPr="00AF623B">
        <w:rPr>
          <w:rFonts w:ascii="Palatino Linotype" w:eastAsia="Calibri" w:hAnsi="Palatino Linotype" w:cs="Arial"/>
          <w:noProof w:val="0"/>
          <w:lang w:val="es-ES_tradnl"/>
        </w:rPr>
        <w:t xml:space="preserve"> </w:t>
      </w:r>
      <w:r w:rsidR="001B1994" w:rsidRPr="00AF623B">
        <w:rPr>
          <w:rFonts w:ascii="Palatino Linotype" w:eastAsia="Calibri" w:hAnsi="Palatino Linotype" w:cs="Arial"/>
          <w:noProof w:val="0"/>
          <w:lang w:val="es-ES_tradnl"/>
        </w:rPr>
        <w:t xml:space="preserve"> se elabore una correcta versión pública del </w:t>
      </w:r>
      <w:r w:rsidR="00CF5A72" w:rsidRPr="00AF623B">
        <w:rPr>
          <w:rFonts w:ascii="Palatino Linotype" w:eastAsia="Calibri" w:hAnsi="Palatino Linotype" w:cs="Arial"/>
          <w:noProof w:val="0"/>
          <w:lang w:val="es-ES_tradnl"/>
        </w:rPr>
        <w:t xml:space="preserve">Acta </w:t>
      </w:r>
      <w:r w:rsidRPr="00AF623B">
        <w:rPr>
          <w:rFonts w:ascii="Palatino Linotype" w:eastAsia="Calibri" w:hAnsi="Palatino Linotype" w:cs="Arial"/>
          <w:noProof w:val="0"/>
          <w:lang w:val="es-ES_tradnl"/>
        </w:rPr>
        <w:t xml:space="preserve">de la </w:t>
      </w:r>
      <w:r w:rsidRPr="00AF623B">
        <w:rPr>
          <w:rFonts w:ascii="Palatino Linotype" w:hAnsi="Palatino Linotype"/>
          <w:noProof w:val="0"/>
          <w:color w:val="000000"/>
          <w:lang w:val="es-ES_tradnl"/>
        </w:rPr>
        <w:t>Cuadragésima Octava Sesión Ordinaria de Cabildo</w:t>
      </w:r>
      <w:r w:rsidRPr="00AF623B">
        <w:rPr>
          <w:rFonts w:ascii="Palatino Linotype" w:eastAsia="Calibri" w:hAnsi="Palatino Linotype" w:cs="Arial"/>
          <w:noProof w:val="0"/>
          <w:lang w:val="es-ES_tradnl"/>
        </w:rPr>
        <w:t xml:space="preserve"> </w:t>
      </w:r>
      <w:r w:rsidRPr="00AF623B">
        <w:rPr>
          <w:rFonts w:ascii="Palatino Linotype" w:hAnsi="Palatino Linotype"/>
          <w:noProof w:val="0"/>
          <w:color w:val="000000"/>
          <w:lang w:val="es-ES_tradnl"/>
        </w:rPr>
        <w:t>celebrad</w:t>
      </w:r>
      <w:r w:rsidR="001B1994" w:rsidRPr="00AF623B">
        <w:rPr>
          <w:rFonts w:ascii="Palatino Linotype" w:hAnsi="Palatino Linotype"/>
          <w:noProof w:val="0"/>
          <w:color w:val="000000"/>
          <w:lang w:val="es-ES_tradnl"/>
        </w:rPr>
        <w:t xml:space="preserve">a el día 20 de julio de 2005, la cual deberá entregarse con el acuerdo que avale dicha versión, </w:t>
      </w:r>
      <w:r w:rsidRPr="00AF623B">
        <w:rPr>
          <w:rFonts w:ascii="Palatino Linotype" w:hAnsi="Palatino Linotype"/>
          <w:noProof w:val="0"/>
          <w:color w:val="000000"/>
          <w:lang w:val="es-ES_tradnl"/>
        </w:rPr>
        <w:t>en t</w:t>
      </w:r>
      <w:r w:rsidR="001B1994" w:rsidRPr="00AF623B">
        <w:rPr>
          <w:rFonts w:ascii="Palatino Linotype" w:hAnsi="Palatino Linotype"/>
          <w:noProof w:val="0"/>
          <w:color w:val="000000"/>
          <w:lang w:val="es-ES_tradnl"/>
        </w:rPr>
        <w:t>érminos del Considerando QUINTO, que se analizará más adelante.</w:t>
      </w:r>
      <w:r w:rsidRPr="00AF623B">
        <w:rPr>
          <w:rFonts w:ascii="Palatino Linotype" w:hAnsi="Palatino Linotype"/>
          <w:noProof w:val="0"/>
          <w:color w:val="000000"/>
          <w:lang w:val="es-ES_tradnl"/>
        </w:rPr>
        <w:t xml:space="preserve"> </w:t>
      </w:r>
    </w:p>
    <w:p w14:paraId="5111DC07" w14:textId="77777777" w:rsidR="00D578F1" w:rsidRPr="00AF623B" w:rsidRDefault="00D578F1" w:rsidP="00AF623B">
      <w:pPr>
        <w:spacing w:line="360" w:lineRule="auto"/>
        <w:ind w:right="49"/>
        <w:contextualSpacing/>
        <w:jc w:val="both"/>
        <w:rPr>
          <w:rFonts w:ascii="Palatino Linotype" w:eastAsia="Calibri" w:hAnsi="Palatino Linotype" w:cs="Arial"/>
          <w:noProof w:val="0"/>
          <w:lang w:val="es-ES_tradnl"/>
        </w:rPr>
      </w:pPr>
    </w:p>
    <w:p w14:paraId="67DB6AA1" w14:textId="2BD43B66" w:rsidR="008B6F52" w:rsidRPr="00AF623B" w:rsidRDefault="00D578F1" w:rsidP="00AF623B">
      <w:pPr>
        <w:numPr>
          <w:ilvl w:val="0"/>
          <w:numId w:val="2"/>
        </w:numPr>
        <w:spacing w:line="360" w:lineRule="auto"/>
        <w:ind w:left="0" w:right="49" w:firstLine="0"/>
        <w:contextualSpacing/>
        <w:jc w:val="both"/>
        <w:rPr>
          <w:rFonts w:ascii="Palatino Linotype" w:eastAsia="Calibri" w:hAnsi="Palatino Linotype" w:cs="Arial"/>
          <w:noProof w:val="0"/>
          <w:lang w:val="es-ES_tradnl"/>
        </w:rPr>
      </w:pPr>
      <w:r w:rsidRPr="00AF623B">
        <w:rPr>
          <w:rFonts w:ascii="Palatino Linotype" w:eastAsia="Calibri" w:hAnsi="Palatino Linotype" w:cs="Arial"/>
          <w:noProof w:val="0"/>
          <w:lang w:val="es-ES_tradnl"/>
        </w:rPr>
        <w:t>Siguiendo con el análisis, respecto de</w:t>
      </w:r>
      <w:r w:rsidR="008B6F52" w:rsidRPr="00AF623B">
        <w:rPr>
          <w:rFonts w:ascii="Palatino Linotype" w:eastAsia="Calibri" w:hAnsi="Palatino Linotype" w:cs="Arial"/>
          <w:noProof w:val="0"/>
          <w:lang w:val="es-ES_tradnl"/>
        </w:rPr>
        <w:t>l</w:t>
      </w:r>
      <w:r w:rsidRPr="00AF623B">
        <w:rPr>
          <w:rFonts w:ascii="Palatino Linotype" w:eastAsia="Calibri" w:hAnsi="Palatino Linotype" w:cs="Arial"/>
          <w:noProof w:val="0"/>
          <w:lang w:val="es-ES_tradnl"/>
        </w:rPr>
        <w:t xml:space="preserve"> incisos b)</w:t>
      </w:r>
      <w:r w:rsidR="004A0962" w:rsidRPr="00AF623B">
        <w:rPr>
          <w:rFonts w:ascii="Palatino Linotype" w:eastAsia="Calibri" w:hAnsi="Palatino Linotype" w:cs="Arial"/>
          <w:noProof w:val="0"/>
          <w:lang w:val="es-ES_tradnl"/>
        </w:rPr>
        <w:t xml:space="preserve"> y c)</w:t>
      </w:r>
      <w:r w:rsidRPr="00AF623B">
        <w:rPr>
          <w:rFonts w:ascii="Palatino Linotype" w:eastAsia="Calibri" w:hAnsi="Palatino Linotype" w:cs="Arial"/>
          <w:noProof w:val="0"/>
          <w:lang w:val="es-ES_tradnl"/>
        </w:rPr>
        <w:t xml:space="preserve"> </w:t>
      </w:r>
      <w:r w:rsidR="008B6F52" w:rsidRPr="00AF623B">
        <w:rPr>
          <w:rFonts w:ascii="Palatino Linotype" w:eastAsia="Calibri" w:hAnsi="Palatino Linotype" w:cs="Arial"/>
          <w:noProof w:val="0"/>
          <w:lang w:val="es-ES_tradnl"/>
        </w:rPr>
        <w:t xml:space="preserve">el </w:t>
      </w:r>
      <w:r w:rsidR="008B6F52" w:rsidRPr="00AF623B">
        <w:rPr>
          <w:rFonts w:ascii="Palatino Linotype" w:eastAsia="Calibri" w:hAnsi="Palatino Linotype" w:cs="Arial"/>
          <w:b/>
          <w:noProof w:val="0"/>
          <w:lang w:val="es-ES_tradnl"/>
        </w:rPr>
        <w:t>SUJETO OBLIGADO</w:t>
      </w:r>
      <w:r w:rsidR="008B6F52" w:rsidRPr="00AF623B">
        <w:rPr>
          <w:rFonts w:ascii="Palatino Linotype" w:eastAsia="Calibri" w:hAnsi="Palatino Linotype" w:cs="Arial"/>
          <w:noProof w:val="0"/>
          <w:lang w:val="es-ES_tradnl"/>
        </w:rPr>
        <w:t xml:space="preserve"> </w:t>
      </w:r>
      <w:r w:rsidR="008B6F52" w:rsidRPr="00AF623B">
        <w:rPr>
          <w:rFonts w:ascii="Palatino Linotype" w:hAnsi="Palatino Linotype"/>
          <w:noProof w:val="0"/>
          <w:color w:val="000000"/>
          <w:lang w:val="es-ES_tradnl"/>
        </w:rPr>
        <w:t xml:space="preserve">por conducto de la Secretaría </w:t>
      </w:r>
      <w:r w:rsidR="008B6F52" w:rsidRPr="00AF623B">
        <w:rPr>
          <w:rFonts w:ascii="Palatino Linotype" w:eastAsia="Calibri" w:hAnsi="Palatino Linotype" w:cs="Arial"/>
          <w:noProof w:val="0"/>
          <w:lang w:val="es-ES_tradnl"/>
        </w:rPr>
        <w:t xml:space="preserve">Técnica indicó que solo existe el acta de Cuadragésima Octava Sesión ordinaria de cabildo sin anexos, sin embargo, esta Ponencia </w:t>
      </w:r>
      <w:proofErr w:type="spellStart"/>
      <w:r w:rsidR="008B6F52" w:rsidRPr="00AF623B">
        <w:rPr>
          <w:rFonts w:ascii="Palatino Linotype" w:eastAsia="Calibri" w:hAnsi="Palatino Linotype" w:cs="Arial"/>
          <w:noProof w:val="0"/>
          <w:lang w:val="es-ES_tradnl"/>
        </w:rPr>
        <w:t>Resolutora</w:t>
      </w:r>
      <w:proofErr w:type="spellEnd"/>
      <w:r w:rsidR="008B6F52" w:rsidRPr="00AF623B">
        <w:rPr>
          <w:rFonts w:ascii="Palatino Linotype" w:eastAsia="Calibri" w:hAnsi="Palatino Linotype" w:cs="Arial"/>
          <w:noProof w:val="0"/>
          <w:lang w:val="es-ES_tradnl"/>
        </w:rPr>
        <w:t xml:space="preserve"> aprecia que el </w:t>
      </w:r>
      <w:r w:rsidR="008B6F52" w:rsidRPr="00AF623B">
        <w:rPr>
          <w:rFonts w:ascii="Palatino Linotype" w:eastAsia="Calibri" w:hAnsi="Palatino Linotype" w:cs="Arial"/>
          <w:b/>
          <w:noProof w:val="0"/>
          <w:lang w:val="es-ES_tradnl"/>
        </w:rPr>
        <w:t>SUJETO OBLIGADO</w:t>
      </w:r>
      <w:r w:rsidR="008B6F52" w:rsidRPr="00AF623B">
        <w:rPr>
          <w:rFonts w:ascii="Palatino Linotype" w:eastAsia="Calibri" w:hAnsi="Palatino Linotype" w:cs="Arial"/>
          <w:noProof w:val="0"/>
          <w:lang w:val="es-ES_tradnl"/>
        </w:rPr>
        <w:t xml:space="preserve"> no dio </w:t>
      </w:r>
      <w:r w:rsidR="00FB6920" w:rsidRPr="00AF623B">
        <w:rPr>
          <w:rFonts w:ascii="Palatino Linotype" w:eastAsia="Calibri" w:hAnsi="Palatino Linotype" w:cs="Arial"/>
          <w:noProof w:val="0"/>
          <w:lang w:val="es-ES_tradnl"/>
        </w:rPr>
        <w:t xml:space="preserve">completa </w:t>
      </w:r>
      <w:r w:rsidR="008B6F52" w:rsidRPr="00AF623B">
        <w:rPr>
          <w:rFonts w:ascii="Palatino Linotype" w:eastAsia="Calibri" w:hAnsi="Palatino Linotype" w:cs="Arial"/>
          <w:noProof w:val="0"/>
          <w:lang w:val="es-ES_tradnl"/>
        </w:rPr>
        <w:t>atención</w:t>
      </w:r>
      <w:r w:rsidR="00FB6920" w:rsidRPr="00AF623B">
        <w:rPr>
          <w:rFonts w:ascii="Palatino Linotype" w:eastAsia="Calibri" w:hAnsi="Palatino Linotype" w:cs="Arial"/>
          <w:noProof w:val="0"/>
          <w:lang w:val="es-ES_tradnl"/>
        </w:rPr>
        <w:t xml:space="preserve"> a</w:t>
      </w:r>
      <w:r w:rsidR="008B6F52" w:rsidRPr="00AF623B">
        <w:rPr>
          <w:rFonts w:ascii="Palatino Linotype" w:eastAsia="Calibri" w:hAnsi="Palatino Linotype" w:cs="Arial"/>
          <w:noProof w:val="0"/>
          <w:lang w:val="es-ES_tradnl"/>
        </w:rPr>
        <w:t xml:space="preserve"> dichos requerimientos, por lo cual, e</w:t>
      </w:r>
      <w:r w:rsidR="008B6F52" w:rsidRPr="00AF623B">
        <w:rPr>
          <w:rFonts w:ascii="Palatino Linotype" w:eastAsia="MS Mincho" w:hAnsi="Palatino Linotype" w:cs="Times New Roman"/>
          <w:noProof w:val="0"/>
          <w:lang w:val="es-ES_tradnl"/>
        </w:rPr>
        <w:t xml:space="preserve">s de observar que la Unidad de Transparencia Responsable fue </w:t>
      </w:r>
      <w:r w:rsidR="008B6F52" w:rsidRPr="00AF623B">
        <w:rPr>
          <w:rFonts w:ascii="Palatino Linotype" w:eastAsia="MS Mincho" w:hAnsi="Palatino Linotype" w:cs="Times New Roman"/>
          <w:b/>
          <w:noProof w:val="0"/>
          <w:lang w:val="es-ES_tradnl"/>
        </w:rPr>
        <w:t>omisa en girar los debidos requerimientos a cada una de la áreas responsables de generar, poseer o en su caso administrar la información solicitada,</w:t>
      </w:r>
      <w:r w:rsidR="008B6F52" w:rsidRPr="00AF623B">
        <w:rPr>
          <w:rFonts w:ascii="Palatino Linotype" w:eastAsia="MS Mincho" w:hAnsi="Palatino Linotype" w:cs="Times New Roman"/>
          <w:noProof w:val="0"/>
          <w:lang w:val="es-ES_tradnl"/>
        </w:rPr>
        <w:t xml:space="preserve"> tal como lo estable el artículo 162 de la Ley de la materia,</w:t>
      </w:r>
      <w:r w:rsidR="008B6F52" w:rsidRPr="00AF623B">
        <w:rPr>
          <w:rFonts w:ascii="Palatino Linotype" w:eastAsia="Calibri" w:hAnsi="Palatino Linotype" w:cs="Arial"/>
          <w:noProof w:val="0"/>
          <w:lang w:val="es-ES_tradnl"/>
        </w:rPr>
        <w:t xml:space="preserve"> el procedimiento de acceso a la información pública y describe los pasos que debe </w:t>
      </w:r>
      <w:r w:rsidR="008B6F52" w:rsidRPr="00AF623B">
        <w:rPr>
          <w:rFonts w:ascii="Palatino Linotype" w:eastAsia="Calibri" w:hAnsi="Palatino Linotype" w:cs="Arial"/>
          <w:noProof w:val="0"/>
          <w:lang w:val="es-ES_tradnl"/>
        </w:rPr>
        <w:lastRenderedPageBreak/>
        <w:t xml:space="preserve">seguir la autoridad para atender las solicitudes que presenten las personas en ejercicio de su derecho, entre los cuales se encuentra el deber de las unidades de transparencia la de turnar </w:t>
      </w:r>
      <w:r w:rsidR="008B6F52" w:rsidRPr="00AF623B">
        <w:rPr>
          <w:rFonts w:ascii="Palatino Linotype" w:eastAsia="Calibri" w:hAnsi="Palatino Linotype" w:cs="Arial"/>
          <w:i/>
          <w:noProof w:val="0"/>
          <w:lang w:val="es-ES_tradnl"/>
        </w:rPr>
        <w:t xml:space="preserve">a todas las áreas competentes que cuenten con la información o deban tenerla de acuerdo a sus facultades, competencias y funciones, </w:t>
      </w:r>
      <w:r w:rsidR="008B6F52" w:rsidRPr="00AF623B">
        <w:rPr>
          <w:rFonts w:ascii="Palatino Linotype" w:eastAsia="Calibri" w:hAnsi="Palatino Linotype" w:cs="Arial"/>
          <w:b/>
          <w:i/>
          <w:noProof w:val="0"/>
          <w:u w:val="single"/>
          <w:lang w:val="es-ES_tradnl"/>
        </w:rPr>
        <w:t>con el objeto de que realicen una búsqueda exhaustiva y razonable de la información solicitada</w:t>
      </w:r>
      <w:r w:rsidR="008B6F52" w:rsidRPr="00AF623B">
        <w:rPr>
          <w:rFonts w:ascii="Palatino Linotype" w:eastAsia="Calibri" w:hAnsi="Palatino Linotype" w:cs="Arial"/>
          <w:i/>
          <w:noProof w:val="0"/>
          <w:lang w:val="es-ES_tradnl"/>
        </w:rPr>
        <w:t>.</w:t>
      </w:r>
    </w:p>
    <w:p w14:paraId="22A1536E" w14:textId="77777777" w:rsidR="002414FE" w:rsidRPr="00AF623B" w:rsidRDefault="002414FE" w:rsidP="003B7657">
      <w:pPr>
        <w:spacing w:line="360" w:lineRule="auto"/>
        <w:ind w:left="360" w:right="49"/>
        <w:contextualSpacing/>
        <w:jc w:val="both"/>
        <w:rPr>
          <w:rFonts w:ascii="Palatino Linotype" w:eastAsia="Calibri" w:hAnsi="Palatino Linotype" w:cs="Arial"/>
          <w:noProof w:val="0"/>
          <w:lang w:val="es-ES_tradnl"/>
        </w:rPr>
      </w:pPr>
    </w:p>
    <w:p w14:paraId="358934C9" w14:textId="669CD3FD" w:rsidR="002414FE" w:rsidRPr="00AF623B" w:rsidRDefault="002414FE" w:rsidP="00AF623B">
      <w:pPr>
        <w:numPr>
          <w:ilvl w:val="0"/>
          <w:numId w:val="2"/>
        </w:numPr>
        <w:spacing w:line="360" w:lineRule="auto"/>
        <w:ind w:left="0" w:right="49" w:firstLine="0"/>
        <w:contextualSpacing/>
        <w:jc w:val="both"/>
        <w:rPr>
          <w:rFonts w:ascii="Palatino Linotype" w:eastAsia="Calibri" w:hAnsi="Palatino Linotype" w:cs="Arial"/>
          <w:noProof w:val="0"/>
          <w:lang w:val="es-ES_tradnl"/>
        </w:rPr>
      </w:pPr>
      <w:r w:rsidRPr="00AF623B">
        <w:rPr>
          <w:rFonts w:ascii="Palatino Linotype" w:eastAsia="Calibri" w:hAnsi="Palatino Linotype" w:cs="Arial"/>
          <w:noProof w:val="0"/>
          <w:lang w:val="es-ES_tradnl"/>
        </w:rPr>
        <w:t>No obstante, el Bando Municipal</w:t>
      </w:r>
      <w:r w:rsidRPr="00AF623B">
        <w:rPr>
          <w:rStyle w:val="Refdenotaalpie"/>
          <w:rFonts w:ascii="Palatino Linotype" w:eastAsia="Calibri" w:hAnsi="Palatino Linotype" w:cs="Arial"/>
          <w:noProof w:val="0"/>
          <w:lang w:val="es-ES_tradnl"/>
        </w:rPr>
        <w:footnoteReference w:id="1"/>
      </w:r>
      <w:r w:rsidRPr="00AF623B">
        <w:rPr>
          <w:rFonts w:ascii="Palatino Linotype" w:eastAsia="Calibri" w:hAnsi="Palatino Linotype" w:cs="Arial"/>
          <w:noProof w:val="0"/>
          <w:lang w:val="es-ES_tradnl"/>
        </w:rPr>
        <w:t xml:space="preserve"> del </w:t>
      </w:r>
      <w:r w:rsidRPr="00AF623B">
        <w:rPr>
          <w:rFonts w:ascii="Palatino Linotype" w:eastAsia="Calibri" w:hAnsi="Palatino Linotype" w:cs="Arial"/>
          <w:b/>
          <w:noProof w:val="0"/>
          <w:lang w:val="es-ES_tradnl"/>
        </w:rPr>
        <w:t>SUJETO OBLIGADO</w:t>
      </w:r>
      <w:r w:rsidRPr="00AF623B">
        <w:rPr>
          <w:rFonts w:ascii="Palatino Linotype" w:eastAsia="Calibri" w:hAnsi="Palatino Linotype" w:cs="Arial"/>
          <w:noProof w:val="0"/>
          <w:lang w:val="es-ES_tradnl"/>
        </w:rPr>
        <w:t xml:space="preserve"> establece lo siguiente: </w:t>
      </w:r>
    </w:p>
    <w:p w14:paraId="7A33F4A2" w14:textId="77777777" w:rsidR="00AF623B" w:rsidRPr="00AF623B" w:rsidRDefault="00AF623B" w:rsidP="00AF623B">
      <w:pPr>
        <w:spacing w:line="360" w:lineRule="auto"/>
        <w:ind w:right="49"/>
        <w:contextualSpacing/>
        <w:jc w:val="both"/>
        <w:rPr>
          <w:rFonts w:ascii="Palatino Linotype" w:eastAsia="Calibri" w:hAnsi="Palatino Linotype" w:cs="Arial"/>
          <w:noProof w:val="0"/>
          <w:lang w:val="es-ES_tradnl"/>
        </w:rPr>
      </w:pPr>
    </w:p>
    <w:p w14:paraId="01459CCB" w14:textId="5D702852" w:rsidR="002414FE" w:rsidRPr="00AF623B" w:rsidRDefault="002414FE" w:rsidP="003B7657">
      <w:pPr>
        <w:spacing w:line="360" w:lineRule="auto"/>
        <w:ind w:left="567" w:right="567"/>
        <w:jc w:val="both"/>
        <w:rPr>
          <w:rFonts w:ascii="Palatino Linotype" w:hAnsi="Palatino Linotype" w:cs="Arial"/>
          <w:i/>
          <w:noProof w:val="0"/>
          <w:sz w:val="22"/>
          <w:szCs w:val="22"/>
          <w:lang w:val="es-ES_tradnl" w:eastAsia="es-MX"/>
        </w:rPr>
      </w:pPr>
      <w:r w:rsidRPr="00AF623B">
        <w:rPr>
          <w:rFonts w:ascii="Palatino Linotype" w:hAnsi="Palatino Linotype" w:cs="Arial"/>
          <w:b/>
          <w:i/>
          <w:noProof w:val="0"/>
          <w:sz w:val="22"/>
          <w:szCs w:val="22"/>
          <w:lang w:val="es-ES_tradnl" w:eastAsia="es-MX"/>
        </w:rPr>
        <w:t xml:space="preserve">“Artículo 40.- </w:t>
      </w:r>
      <w:r w:rsidRPr="00AF623B">
        <w:rPr>
          <w:rFonts w:ascii="Palatino Linotype" w:hAnsi="Palatino Linotype" w:cs="Arial"/>
          <w:i/>
          <w:noProof w:val="0"/>
          <w:sz w:val="22"/>
          <w:szCs w:val="22"/>
          <w:lang w:val="es-ES_tradnl" w:eastAsia="es-MX"/>
        </w:rPr>
        <w:t xml:space="preserve">Los </w:t>
      </w:r>
      <w:r w:rsidRPr="00AF623B">
        <w:rPr>
          <w:rFonts w:ascii="Palatino Linotype" w:hAnsi="Palatino Linotype" w:cs="Arial"/>
          <w:i/>
          <w:noProof w:val="0"/>
          <w:sz w:val="22"/>
          <w:szCs w:val="22"/>
          <w:u w:val="single"/>
          <w:lang w:val="es-ES_tradnl" w:eastAsia="es-MX"/>
        </w:rPr>
        <w:t>servicios públicos a cargo del Ayuntamiento son los siguientes</w:t>
      </w:r>
      <w:r w:rsidRPr="00AF623B">
        <w:rPr>
          <w:rFonts w:ascii="Palatino Linotype" w:hAnsi="Palatino Linotype" w:cs="Arial"/>
          <w:i/>
          <w:noProof w:val="0"/>
          <w:sz w:val="22"/>
          <w:szCs w:val="22"/>
          <w:lang w:val="es-ES_tradnl" w:eastAsia="es-MX"/>
        </w:rPr>
        <w:t>:</w:t>
      </w:r>
    </w:p>
    <w:p w14:paraId="32C7B286" w14:textId="29D29A17" w:rsidR="002414FE" w:rsidRPr="00AF623B" w:rsidRDefault="002414FE" w:rsidP="003B7657">
      <w:pPr>
        <w:spacing w:line="360" w:lineRule="auto"/>
        <w:ind w:left="567" w:right="567"/>
        <w:jc w:val="both"/>
        <w:rPr>
          <w:rFonts w:ascii="Palatino Linotype" w:hAnsi="Palatino Linotype" w:cs="Arial"/>
          <w:i/>
          <w:noProof w:val="0"/>
          <w:sz w:val="22"/>
          <w:szCs w:val="22"/>
          <w:lang w:val="es-ES_tradnl" w:eastAsia="es-MX"/>
        </w:rPr>
      </w:pPr>
      <w:r w:rsidRPr="00AF623B">
        <w:rPr>
          <w:rFonts w:ascii="Palatino Linotype" w:hAnsi="Palatino Linotype" w:cs="Arial"/>
          <w:b/>
          <w:i/>
          <w:noProof w:val="0"/>
          <w:sz w:val="22"/>
          <w:szCs w:val="22"/>
          <w:lang w:val="es-ES_tradnl" w:eastAsia="es-MX"/>
        </w:rPr>
        <w:t>…</w:t>
      </w:r>
    </w:p>
    <w:p w14:paraId="099675AB" w14:textId="77777777" w:rsidR="002414FE" w:rsidRPr="00AF623B" w:rsidRDefault="002414FE" w:rsidP="003B7657">
      <w:pPr>
        <w:spacing w:line="360" w:lineRule="auto"/>
        <w:ind w:left="567" w:right="567"/>
        <w:jc w:val="both"/>
        <w:rPr>
          <w:rFonts w:ascii="Palatino Linotype" w:hAnsi="Palatino Linotype" w:cs="Arial"/>
          <w:i/>
          <w:noProof w:val="0"/>
          <w:sz w:val="22"/>
          <w:szCs w:val="22"/>
          <w:lang w:val="es-ES_tradnl" w:eastAsia="es-MX"/>
        </w:rPr>
      </w:pPr>
      <w:r w:rsidRPr="00AF623B">
        <w:rPr>
          <w:rFonts w:ascii="Palatino Linotype" w:hAnsi="Palatino Linotype" w:cs="Arial"/>
          <w:i/>
          <w:noProof w:val="0"/>
          <w:sz w:val="22"/>
          <w:szCs w:val="22"/>
          <w:lang w:val="es-ES_tradnl" w:eastAsia="es-MX"/>
        </w:rPr>
        <w:t>X. Estacionamientos;</w:t>
      </w:r>
    </w:p>
    <w:p w14:paraId="186B7ADA" w14:textId="77777777" w:rsidR="002414FE" w:rsidRPr="00AF623B" w:rsidRDefault="002414FE" w:rsidP="003B7657">
      <w:pPr>
        <w:spacing w:line="360" w:lineRule="auto"/>
        <w:ind w:left="567" w:right="567"/>
        <w:jc w:val="both"/>
        <w:rPr>
          <w:rFonts w:ascii="Palatino Linotype" w:hAnsi="Palatino Linotype" w:cs="Arial"/>
          <w:i/>
          <w:noProof w:val="0"/>
          <w:sz w:val="22"/>
          <w:szCs w:val="22"/>
          <w:lang w:val="es-ES_tradnl" w:eastAsia="es-MX"/>
        </w:rPr>
      </w:pPr>
      <w:r w:rsidRPr="00AF623B">
        <w:rPr>
          <w:rFonts w:ascii="Palatino Linotype" w:hAnsi="Palatino Linotype" w:cs="Arial"/>
          <w:i/>
          <w:noProof w:val="0"/>
          <w:sz w:val="22"/>
          <w:szCs w:val="22"/>
          <w:lang w:val="es-ES_tradnl" w:eastAsia="es-MX"/>
        </w:rPr>
        <w:t xml:space="preserve">XI. Información pública; </w:t>
      </w:r>
    </w:p>
    <w:p w14:paraId="4263A426" w14:textId="77777777" w:rsidR="002414FE" w:rsidRPr="00AF623B" w:rsidRDefault="002414FE" w:rsidP="003B7657">
      <w:pPr>
        <w:spacing w:line="360" w:lineRule="auto"/>
        <w:ind w:left="567" w:right="567"/>
        <w:jc w:val="both"/>
        <w:rPr>
          <w:rFonts w:ascii="Palatino Linotype" w:hAnsi="Palatino Linotype" w:cs="Arial"/>
          <w:i/>
          <w:noProof w:val="0"/>
          <w:sz w:val="22"/>
          <w:szCs w:val="22"/>
          <w:u w:val="single"/>
          <w:lang w:val="es-ES_tradnl" w:eastAsia="es-MX"/>
        </w:rPr>
      </w:pPr>
      <w:r w:rsidRPr="00AF623B">
        <w:rPr>
          <w:rFonts w:ascii="Palatino Linotype" w:hAnsi="Palatino Linotype" w:cs="Arial"/>
          <w:i/>
          <w:noProof w:val="0"/>
          <w:sz w:val="22"/>
          <w:szCs w:val="22"/>
          <w:u w:val="single"/>
          <w:lang w:val="es-ES_tradnl" w:eastAsia="es-MX"/>
        </w:rPr>
        <w:t xml:space="preserve">XII. Archivo histórico; </w:t>
      </w:r>
    </w:p>
    <w:p w14:paraId="78565102" w14:textId="039D129C" w:rsidR="002414FE" w:rsidRPr="00AF623B" w:rsidRDefault="002414FE" w:rsidP="003B7657">
      <w:pPr>
        <w:spacing w:line="360" w:lineRule="auto"/>
        <w:ind w:left="567" w:right="567"/>
        <w:jc w:val="both"/>
        <w:rPr>
          <w:rFonts w:ascii="Palatino Linotype" w:hAnsi="Palatino Linotype" w:cs="Arial"/>
          <w:i/>
          <w:noProof w:val="0"/>
          <w:sz w:val="22"/>
          <w:szCs w:val="22"/>
          <w:lang w:val="es-ES_tradnl" w:eastAsia="es-MX"/>
        </w:rPr>
      </w:pPr>
      <w:r w:rsidRPr="00AF623B">
        <w:rPr>
          <w:rFonts w:ascii="Palatino Linotype" w:hAnsi="Palatino Linotype" w:cs="Arial"/>
          <w:i/>
          <w:noProof w:val="0"/>
          <w:sz w:val="22"/>
          <w:szCs w:val="22"/>
          <w:lang w:val="es-ES_tradnl" w:eastAsia="es-MX"/>
        </w:rPr>
        <w:t>XIII. Asistencia social y atención de grupos vulnerables;</w:t>
      </w:r>
    </w:p>
    <w:p w14:paraId="0F6E2074" w14:textId="003A1E84" w:rsidR="002414FE" w:rsidRPr="00AF623B" w:rsidRDefault="002414FE" w:rsidP="003B7657">
      <w:pPr>
        <w:spacing w:line="360" w:lineRule="auto"/>
        <w:ind w:left="567" w:right="567"/>
        <w:jc w:val="both"/>
        <w:rPr>
          <w:rFonts w:ascii="Palatino Linotype" w:hAnsi="Palatino Linotype" w:cs="Arial"/>
          <w:i/>
          <w:noProof w:val="0"/>
          <w:sz w:val="22"/>
          <w:szCs w:val="22"/>
          <w:lang w:val="es-ES_tradnl" w:eastAsia="es-MX"/>
        </w:rPr>
      </w:pPr>
      <w:r w:rsidRPr="00AF623B">
        <w:rPr>
          <w:rFonts w:ascii="Palatino Linotype" w:hAnsi="Palatino Linotype" w:cs="Arial"/>
          <w:i/>
          <w:noProof w:val="0"/>
          <w:sz w:val="22"/>
          <w:szCs w:val="22"/>
          <w:lang w:val="es-ES_tradnl" w:eastAsia="es-MX"/>
        </w:rPr>
        <w:t>…</w:t>
      </w:r>
    </w:p>
    <w:p w14:paraId="50B16447" w14:textId="5B8E0879" w:rsidR="002414FE" w:rsidRPr="00AF623B" w:rsidRDefault="002414FE" w:rsidP="003B7657">
      <w:pPr>
        <w:spacing w:line="360" w:lineRule="auto"/>
        <w:ind w:left="567" w:right="567"/>
        <w:jc w:val="both"/>
        <w:rPr>
          <w:rFonts w:ascii="Palatino Linotype" w:hAnsi="Palatino Linotype" w:cs="Arial"/>
          <w:i/>
          <w:noProof w:val="0"/>
          <w:sz w:val="22"/>
          <w:szCs w:val="22"/>
          <w:lang w:val="es-ES_tradnl" w:eastAsia="es-MX"/>
        </w:rPr>
      </w:pPr>
      <w:r w:rsidRPr="00AF623B">
        <w:rPr>
          <w:rFonts w:ascii="Palatino Linotype" w:hAnsi="Palatino Linotype" w:cs="Arial"/>
          <w:i/>
          <w:noProof w:val="0"/>
          <w:sz w:val="22"/>
          <w:szCs w:val="22"/>
          <w:lang w:val="es-ES_tradnl" w:eastAsia="es-MX"/>
        </w:rPr>
        <w:t>(Énfasis añadido)</w:t>
      </w:r>
    </w:p>
    <w:p w14:paraId="505698C6" w14:textId="77777777" w:rsidR="002414FE" w:rsidRPr="00AF623B" w:rsidRDefault="002414FE" w:rsidP="003B7657">
      <w:pPr>
        <w:pStyle w:val="Prrafodelista"/>
        <w:spacing w:line="360" w:lineRule="auto"/>
        <w:rPr>
          <w:rFonts w:ascii="Palatino Linotype" w:eastAsia="Calibri" w:hAnsi="Palatino Linotype" w:cs="Arial"/>
          <w:noProof w:val="0"/>
          <w:lang w:val="es-ES_tradnl"/>
        </w:rPr>
      </w:pPr>
    </w:p>
    <w:p w14:paraId="6DCE2228" w14:textId="0B4486FE" w:rsidR="004A0962" w:rsidRPr="00AF623B" w:rsidRDefault="002414FE" w:rsidP="00AF623B">
      <w:pPr>
        <w:numPr>
          <w:ilvl w:val="0"/>
          <w:numId w:val="2"/>
        </w:numPr>
        <w:spacing w:line="360" w:lineRule="auto"/>
        <w:ind w:left="0" w:right="49" w:firstLine="0"/>
        <w:contextualSpacing/>
        <w:jc w:val="both"/>
        <w:rPr>
          <w:rFonts w:ascii="Palatino Linotype" w:eastAsia="Calibri" w:hAnsi="Palatino Linotype" w:cs="Arial"/>
          <w:noProof w:val="0"/>
          <w:lang w:val="es-ES_tradnl"/>
        </w:rPr>
      </w:pPr>
      <w:r w:rsidRPr="00AF623B">
        <w:rPr>
          <w:rFonts w:ascii="Palatino Linotype" w:eastAsia="Calibri" w:hAnsi="Palatino Linotype" w:cs="Arial"/>
          <w:noProof w:val="0"/>
          <w:lang w:val="es-ES_tradnl"/>
        </w:rPr>
        <w:t>Derivado de lo anterior, y toda vez que en su Portal de IPOMEX</w:t>
      </w:r>
      <w:r w:rsidR="009D5EB7" w:rsidRPr="00AF623B">
        <w:rPr>
          <w:rStyle w:val="Refdenotaalpie"/>
          <w:rFonts w:ascii="Palatino Linotype" w:eastAsia="Calibri" w:hAnsi="Palatino Linotype" w:cs="Arial"/>
          <w:noProof w:val="0"/>
          <w:lang w:val="es-ES_tradnl"/>
        </w:rPr>
        <w:footnoteReference w:id="2"/>
      </w:r>
      <w:r w:rsidRPr="00AF623B">
        <w:rPr>
          <w:rFonts w:ascii="Palatino Linotype" w:eastAsia="Calibri" w:hAnsi="Palatino Linotype" w:cs="Arial"/>
          <w:noProof w:val="0"/>
          <w:lang w:val="es-ES_tradnl"/>
        </w:rPr>
        <w:t xml:space="preserve"> no se encuentra algún reglamento, manual de organización o lineamiento que indique </w:t>
      </w:r>
      <w:r w:rsidRPr="00AF623B">
        <w:rPr>
          <w:rFonts w:ascii="Palatino Linotype" w:eastAsia="Calibri" w:hAnsi="Palatino Linotype" w:cs="Arial"/>
          <w:noProof w:val="0"/>
          <w:u w:val="single"/>
          <w:lang w:val="es-ES_tradnl"/>
        </w:rPr>
        <w:t xml:space="preserve">a </w:t>
      </w:r>
      <w:r w:rsidRPr="00AF623B">
        <w:rPr>
          <w:rFonts w:ascii="Palatino Linotype" w:eastAsia="Calibri" w:hAnsi="Palatino Linotype" w:cs="Arial"/>
          <w:noProof w:val="0"/>
          <w:u w:val="single"/>
          <w:lang w:val="es-ES_tradnl"/>
        </w:rPr>
        <w:lastRenderedPageBreak/>
        <w:t xml:space="preserve">cargo de </w:t>
      </w:r>
      <w:r w:rsidR="00870435" w:rsidRPr="00AF623B">
        <w:rPr>
          <w:rFonts w:ascii="Palatino Linotype" w:eastAsia="Calibri" w:hAnsi="Palatino Linotype" w:cs="Arial"/>
          <w:noProof w:val="0"/>
          <w:u w:val="single"/>
          <w:lang w:val="es-ES_tradnl"/>
        </w:rPr>
        <w:t>área administrativa</w:t>
      </w:r>
      <w:r w:rsidRPr="00AF623B">
        <w:rPr>
          <w:rFonts w:ascii="Palatino Linotype" w:eastAsia="Calibri" w:hAnsi="Palatino Linotype" w:cs="Arial"/>
          <w:noProof w:val="0"/>
          <w:u w:val="single"/>
          <w:lang w:val="es-ES_tradnl"/>
        </w:rPr>
        <w:t xml:space="preserve"> se encuentra el archivo histórico</w:t>
      </w:r>
      <w:r w:rsidRPr="00AF623B">
        <w:rPr>
          <w:rFonts w:ascii="Palatino Linotype" w:eastAsia="Calibri" w:hAnsi="Palatino Linotype" w:cs="Arial"/>
          <w:noProof w:val="0"/>
          <w:lang w:val="es-ES_tradnl"/>
        </w:rPr>
        <w:t xml:space="preserve">, </w:t>
      </w:r>
      <w:r w:rsidR="004A0962" w:rsidRPr="00AF623B">
        <w:rPr>
          <w:rFonts w:ascii="Palatino Linotype" w:eastAsia="Calibri" w:hAnsi="Palatino Linotype" w:cs="Arial"/>
          <w:noProof w:val="0"/>
          <w:lang w:val="es-ES_tradnl"/>
        </w:rPr>
        <w:t xml:space="preserve">consecuentemente, no es posible tener por satisfecho el derecho de acceso a la información del hoy recurrente en virtud de que </w:t>
      </w:r>
      <w:r w:rsidR="000026E9" w:rsidRPr="00AF623B">
        <w:rPr>
          <w:rFonts w:ascii="Palatino Linotype" w:eastAsia="Calibri" w:hAnsi="Palatino Linotype" w:cs="Arial"/>
          <w:noProof w:val="0"/>
          <w:lang w:val="es-ES_tradnl"/>
        </w:rPr>
        <w:t xml:space="preserve">este Instituto </w:t>
      </w:r>
      <w:r w:rsidR="000026E9" w:rsidRPr="00AF623B">
        <w:rPr>
          <w:rFonts w:ascii="Palatino Linotype" w:eastAsia="Calibri" w:hAnsi="Palatino Linotype" w:cs="Arial"/>
          <w:noProof w:val="0"/>
          <w:u w:val="single"/>
          <w:lang w:val="es-ES_tradnl"/>
        </w:rPr>
        <w:t>no tiene la certeza que el sujeto obligado haya realizado una búsqueda exhaustiva y razonable</w:t>
      </w:r>
      <w:r w:rsidR="001B1994" w:rsidRPr="00AF623B">
        <w:rPr>
          <w:rFonts w:ascii="Palatino Linotype" w:eastAsia="Calibri" w:hAnsi="Palatino Linotype" w:cs="Arial"/>
          <w:noProof w:val="0"/>
          <w:u w:val="single"/>
          <w:lang w:val="es-ES_tradnl"/>
        </w:rPr>
        <w:t xml:space="preserve"> de lo solicitado</w:t>
      </w:r>
      <w:r w:rsidR="000026E9" w:rsidRPr="00AF623B">
        <w:rPr>
          <w:rFonts w:ascii="Palatino Linotype" w:eastAsia="Calibri" w:hAnsi="Palatino Linotype" w:cs="Arial"/>
          <w:noProof w:val="0"/>
          <w:lang w:val="es-ES_tradnl"/>
        </w:rPr>
        <w:t xml:space="preserve"> señalada en el artículo 162 que a la letra señala:</w:t>
      </w:r>
      <w:r w:rsidR="000026E9" w:rsidRPr="00AF623B">
        <w:rPr>
          <w:rFonts w:ascii="Palatino Linotype" w:hAnsi="Palatino Linotype"/>
          <w:noProof w:val="0"/>
          <w:color w:val="FF0000"/>
          <w:lang w:val="es-ES_tradnl"/>
        </w:rPr>
        <w:t xml:space="preserve"> </w:t>
      </w:r>
    </w:p>
    <w:p w14:paraId="5EFB7E7C" w14:textId="77777777" w:rsidR="001B1994" w:rsidRPr="00AF623B" w:rsidRDefault="001B1994" w:rsidP="003B7657">
      <w:pPr>
        <w:spacing w:line="360" w:lineRule="auto"/>
        <w:ind w:left="567" w:right="567"/>
        <w:jc w:val="both"/>
        <w:rPr>
          <w:rFonts w:ascii="Palatino Linotype" w:hAnsi="Palatino Linotype" w:cs="Arial"/>
          <w:b/>
          <w:i/>
          <w:noProof w:val="0"/>
          <w:lang w:val="es-ES_tradnl" w:eastAsia="es-MX"/>
        </w:rPr>
      </w:pPr>
    </w:p>
    <w:p w14:paraId="26C815B2" w14:textId="5BF0EE82" w:rsidR="000026E9" w:rsidRPr="00AF623B" w:rsidRDefault="000026E9" w:rsidP="003B7657">
      <w:pPr>
        <w:spacing w:line="360" w:lineRule="auto"/>
        <w:ind w:left="567" w:right="567"/>
        <w:jc w:val="both"/>
        <w:rPr>
          <w:rFonts w:ascii="Palatino Linotype" w:hAnsi="Palatino Linotype" w:cs="Arial"/>
          <w:i/>
          <w:noProof w:val="0"/>
          <w:lang w:val="es-ES_tradnl" w:eastAsia="es-MX"/>
        </w:rPr>
      </w:pPr>
      <w:r w:rsidRPr="00AF623B">
        <w:rPr>
          <w:rFonts w:ascii="Palatino Linotype" w:hAnsi="Palatino Linotype" w:cs="Arial"/>
          <w:b/>
          <w:i/>
          <w:noProof w:val="0"/>
          <w:sz w:val="22"/>
          <w:szCs w:val="22"/>
          <w:lang w:val="es-ES_tradnl" w:eastAsia="es-MX"/>
        </w:rPr>
        <w:t>Artículo 162.</w:t>
      </w:r>
      <w:r w:rsidRPr="00AF623B">
        <w:rPr>
          <w:rFonts w:ascii="Palatino Linotype" w:hAnsi="Palatino Linotype" w:cs="Arial"/>
          <w:i/>
          <w:noProof w:val="0"/>
          <w:sz w:val="22"/>
          <w:szCs w:val="22"/>
          <w:lang w:val="es-ES_tradnl" w:eastAsia="es-MX"/>
        </w:rPr>
        <w:t xml:space="preserve"> Las unidades de transparencia deberán garantizar que </w:t>
      </w:r>
      <w:r w:rsidRPr="00AF623B">
        <w:rPr>
          <w:rFonts w:ascii="Palatino Linotype" w:hAnsi="Palatino Linotype" w:cs="Arial"/>
          <w:i/>
          <w:noProof w:val="0"/>
          <w:sz w:val="22"/>
          <w:szCs w:val="22"/>
          <w:u w:val="single"/>
          <w:lang w:val="es-ES_tradnl" w:eastAsia="es-MX"/>
        </w:rPr>
        <w:t>las solicitudes se turnen a todas las Áreas competentes que cuenten con la información o deban tenerla de acuerdo a sus facultades, competencias y funciones, con el objeto de que realicen una búsqueda exhaustiva y razonable</w:t>
      </w:r>
      <w:r w:rsidRPr="00AF623B">
        <w:rPr>
          <w:rFonts w:ascii="Palatino Linotype" w:hAnsi="Palatino Linotype" w:cs="Arial"/>
          <w:i/>
          <w:noProof w:val="0"/>
          <w:sz w:val="22"/>
          <w:szCs w:val="22"/>
          <w:lang w:val="es-ES_tradnl" w:eastAsia="es-MX"/>
        </w:rPr>
        <w:t xml:space="preserve"> de la información solicitada</w:t>
      </w:r>
      <w:r w:rsidRPr="00AF623B">
        <w:rPr>
          <w:rFonts w:ascii="Palatino Linotype" w:hAnsi="Palatino Linotype" w:cs="Arial"/>
          <w:i/>
          <w:noProof w:val="0"/>
          <w:lang w:val="es-ES_tradnl" w:eastAsia="es-MX"/>
        </w:rPr>
        <w:t>.</w:t>
      </w:r>
    </w:p>
    <w:p w14:paraId="0DE689D5" w14:textId="77777777" w:rsidR="000026E9" w:rsidRPr="00AF623B" w:rsidRDefault="000026E9" w:rsidP="003B7657">
      <w:pPr>
        <w:spacing w:line="360" w:lineRule="auto"/>
        <w:ind w:left="567" w:right="567"/>
        <w:jc w:val="both"/>
        <w:rPr>
          <w:rFonts w:ascii="Palatino Linotype" w:hAnsi="Palatino Linotype" w:cs="Arial"/>
          <w:i/>
          <w:noProof w:val="0"/>
          <w:lang w:val="es-ES_tradnl" w:eastAsia="es-MX"/>
        </w:rPr>
      </w:pPr>
    </w:p>
    <w:p w14:paraId="0F598EC5" w14:textId="2D95508B" w:rsidR="006220DE" w:rsidRPr="00AF623B" w:rsidRDefault="000026E9" w:rsidP="00AF623B">
      <w:pPr>
        <w:numPr>
          <w:ilvl w:val="0"/>
          <w:numId w:val="2"/>
        </w:numPr>
        <w:spacing w:line="360" w:lineRule="auto"/>
        <w:ind w:left="0" w:right="49" w:firstLine="0"/>
        <w:contextualSpacing/>
        <w:jc w:val="both"/>
        <w:rPr>
          <w:rFonts w:ascii="Palatino Linotype" w:hAnsi="Palatino Linotype" w:cs="Arial"/>
          <w:noProof w:val="0"/>
          <w:lang w:val="es-ES_tradnl"/>
        </w:rPr>
      </w:pPr>
      <w:r w:rsidRPr="00AF623B">
        <w:rPr>
          <w:rFonts w:ascii="Palatino Linotype" w:hAnsi="Palatino Linotype" w:cs="Arial"/>
          <w:noProof w:val="0"/>
          <w:lang w:val="es-ES_tradnl"/>
        </w:rPr>
        <w:t xml:space="preserve">En ese sentido, </w:t>
      </w:r>
      <w:r w:rsidR="006220DE" w:rsidRPr="00AF623B">
        <w:rPr>
          <w:rFonts w:ascii="Palatino Linotype" w:hAnsi="Palatino Linotype" w:cs="Arial"/>
          <w:noProof w:val="0"/>
          <w:lang w:val="es-ES_tradnl"/>
        </w:rPr>
        <w:t xml:space="preserve">es importante señalar que de conformidad con la Ley Orgánica Municipal del Estado de México establece que la </w:t>
      </w:r>
      <w:r w:rsidR="00870435" w:rsidRPr="00AF623B">
        <w:rPr>
          <w:rFonts w:ascii="Palatino Linotype" w:hAnsi="Palatino Linotype" w:cs="Arial"/>
          <w:noProof w:val="0"/>
          <w:lang w:val="es-ES_tradnl"/>
        </w:rPr>
        <w:t xml:space="preserve">Secretaría </w:t>
      </w:r>
      <w:r w:rsidR="006220DE" w:rsidRPr="00AF623B">
        <w:rPr>
          <w:rFonts w:ascii="Palatino Linotype" w:hAnsi="Palatino Linotype" w:cs="Arial"/>
          <w:noProof w:val="0"/>
          <w:lang w:val="es-ES_tradnl"/>
        </w:rPr>
        <w:t xml:space="preserve">del </w:t>
      </w:r>
      <w:r w:rsidR="00870435" w:rsidRPr="00AF623B">
        <w:rPr>
          <w:rFonts w:ascii="Palatino Linotype" w:hAnsi="Palatino Linotype" w:cs="Arial"/>
          <w:noProof w:val="0"/>
          <w:lang w:val="es-ES_tradnl"/>
        </w:rPr>
        <w:t xml:space="preserve">Ayuntamiento </w:t>
      </w:r>
      <w:r w:rsidR="006220DE" w:rsidRPr="00AF623B">
        <w:rPr>
          <w:rFonts w:ascii="Palatino Linotype" w:hAnsi="Palatino Linotype" w:cs="Arial"/>
          <w:noProof w:val="0"/>
          <w:lang w:val="es-ES_tradnl"/>
        </w:rPr>
        <w:t xml:space="preserve">tendrá a su  cargo el </w:t>
      </w:r>
      <w:r w:rsidR="00870435" w:rsidRPr="00AF623B">
        <w:rPr>
          <w:rFonts w:ascii="Palatino Linotype" w:hAnsi="Palatino Linotype" w:cs="Arial"/>
          <w:noProof w:val="0"/>
          <w:lang w:val="es-ES_tradnl"/>
        </w:rPr>
        <w:t>Archivo G</w:t>
      </w:r>
      <w:r w:rsidR="006220DE" w:rsidRPr="00AF623B">
        <w:rPr>
          <w:rFonts w:ascii="Palatino Linotype" w:hAnsi="Palatino Linotype" w:cs="Arial"/>
          <w:noProof w:val="0"/>
          <w:lang w:val="es-ES_tradnl"/>
        </w:rPr>
        <w:t xml:space="preserve">eneral del </w:t>
      </w:r>
      <w:r w:rsidR="00870435" w:rsidRPr="00AF623B">
        <w:rPr>
          <w:rFonts w:ascii="Palatino Linotype" w:hAnsi="Palatino Linotype" w:cs="Arial"/>
          <w:noProof w:val="0"/>
          <w:lang w:val="es-ES_tradnl"/>
        </w:rPr>
        <w:t>Ayuntamiento</w:t>
      </w:r>
      <w:r w:rsidR="006220DE" w:rsidRPr="00AF623B">
        <w:rPr>
          <w:rFonts w:ascii="Palatino Linotype" w:hAnsi="Palatino Linotype" w:cs="Arial"/>
          <w:noProof w:val="0"/>
          <w:lang w:val="es-ES_tradnl"/>
        </w:rPr>
        <w:t xml:space="preserve">; sin embargo, de la respuesta </w:t>
      </w:r>
      <w:r w:rsidR="00C949CC" w:rsidRPr="00AF623B">
        <w:rPr>
          <w:rFonts w:ascii="Palatino Linotype" w:hAnsi="Palatino Linotype" w:cs="Arial"/>
          <w:noProof w:val="0"/>
          <w:lang w:val="es-ES_tradnl"/>
        </w:rPr>
        <w:t>emitida</w:t>
      </w:r>
      <w:r w:rsidR="006220DE" w:rsidRPr="00AF623B">
        <w:rPr>
          <w:rFonts w:ascii="Palatino Linotype" w:hAnsi="Palatino Linotype" w:cs="Arial"/>
          <w:noProof w:val="0"/>
          <w:lang w:val="es-ES_tradnl"/>
        </w:rPr>
        <w:t xml:space="preserve"> solo indican que “</w:t>
      </w:r>
      <w:r w:rsidR="006220DE" w:rsidRPr="00AF623B">
        <w:rPr>
          <w:rFonts w:ascii="Palatino Linotype" w:hAnsi="Palatino Linotype" w:cs="Arial"/>
          <w:noProof w:val="0"/>
          <w:u w:val="single"/>
          <w:lang w:val="es-ES_tradnl"/>
        </w:rPr>
        <w:t>solo existe</w:t>
      </w:r>
      <w:r w:rsidR="006220DE" w:rsidRPr="00AF623B">
        <w:rPr>
          <w:rFonts w:ascii="Palatino Linotype" w:hAnsi="Palatino Linotype" w:cs="Arial"/>
          <w:noProof w:val="0"/>
          <w:lang w:val="es-ES_tradnl"/>
        </w:rPr>
        <w:t xml:space="preserve"> el </w:t>
      </w:r>
      <w:r w:rsidR="00C949CC" w:rsidRPr="00AF623B">
        <w:rPr>
          <w:rFonts w:ascii="Palatino Linotype" w:hAnsi="Palatino Linotype" w:cs="Arial"/>
          <w:noProof w:val="0"/>
          <w:lang w:val="es-ES_tradnl"/>
        </w:rPr>
        <w:t xml:space="preserve">Acta de la Cuadragésima Octava Sesión Ordinaria de Cabildo” sin embargo,  no especifican </w:t>
      </w:r>
      <w:r w:rsidR="00C949CC" w:rsidRPr="00AF623B">
        <w:rPr>
          <w:rFonts w:ascii="Palatino Linotype" w:hAnsi="Palatino Linotype" w:cs="Arial"/>
          <w:noProof w:val="0"/>
          <w:u w:val="single"/>
          <w:lang w:val="es-ES_tradnl"/>
        </w:rPr>
        <w:t>si no se generaron o poseyeron o administraron, o bien, fueron dados de baja, o no existen por alguna otra razón</w:t>
      </w:r>
      <w:r w:rsidR="00C949CC" w:rsidRPr="00AF623B">
        <w:rPr>
          <w:rFonts w:ascii="Palatino Linotype" w:hAnsi="Palatino Linotype" w:cs="Arial"/>
          <w:noProof w:val="0"/>
          <w:lang w:val="es-ES_tradnl"/>
        </w:rPr>
        <w:t xml:space="preserve">. </w:t>
      </w:r>
    </w:p>
    <w:p w14:paraId="62EDF6F8" w14:textId="77777777" w:rsidR="006220DE" w:rsidRPr="00AF623B" w:rsidRDefault="006220DE" w:rsidP="00AF623B">
      <w:pPr>
        <w:spacing w:line="360" w:lineRule="auto"/>
        <w:ind w:right="49"/>
        <w:contextualSpacing/>
        <w:jc w:val="both"/>
        <w:rPr>
          <w:rFonts w:ascii="Palatino Linotype" w:eastAsia="Calibri" w:hAnsi="Palatino Linotype" w:cs="Arial"/>
          <w:noProof w:val="0"/>
          <w:lang w:val="es-ES_tradnl"/>
        </w:rPr>
      </w:pPr>
    </w:p>
    <w:p w14:paraId="2B2D0244" w14:textId="667E2B73" w:rsidR="004A0962" w:rsidRPr="00AF623B" w:rsidRDefault="00C949CC" w:rsidP="00AF623B">
      <w:pPr>
        <w:numPr>
          <w:ilvl w:val="0"/>
          <w:numId w:val="2"/>
        </w:numPr>
        <w:spacing w:line="360" w:lineRule="auto"/>
        <w:ind w:left="0" w:right="49" w:firstLine="0"/>
        <w:contextualSpacing/>
        <w:jc w:val="both"/>
        <w:rPr>
          <w:rFonts w:ascii="Palatino Linotype" w:eastAsia="Calibri" w:hAnsi="Palatino Linotype" w:cs="Arial"/>
          <w:noProof w:val="0"/>
          <w:lang w:val="es-ES_tradnl"/>
        </w:rPr>
      </w:pPr>
      <w:r w:rsidRPr="00AF623B">
        <w:rPr>
          <w:rFonts w:ascii="Palatino Linotype" w:hAnsi="Palatino Linotype" w:cs="Arial"/>
          <w:noProof w:val="0"/>
          <w:lang w:val="es-ES_tradnl"/>
        </w:rPr>
        <w:t>Es</w:t>
      </w:r>
      <w:r w:rsidR="004A0962" w:rsidRPr="00AF623B">
        <w:rPr>
          <w:rFonts w:ascii="Palatino Linotype" w:hAnsi="Palatino Linotype" w:cs="Arial"/>
          <w:noProof w:val="0"/>
          <w:lang w:val="es-ES_tradnl"/>
        </w:rPr>
        <w:t xml:space="preserve"> preciso referir que estamos ante el escenario de documentos los cuales son considerados públicos, es decir</w:t>
      </w:r>
      <w:r w:rsidR="000026E9" w:rsidRPr="00AF623B">
        <w:rPr>
          <w:rFonts w:ascii="Palatino Linotype" w:hAnsi="Palatino Linotype" w:cs="Arial"/>
          <w:noProof w:val="0"/>
          <w:lang w:val="es-ES_tradnl"/>
        </w:rPr>
        <w:t xml:space="preserve">, la naturaleza de la información que fue sometida a cabildo, </w:t>
      </w:r>
      <w:r w:rsidR="00BA2FE1" w:rsidRPr="00AF623B">
        <w:rPr>
          <w:rFonts w:ascii="Palatino Linotype" w:hAnsi="Palatino Linotype" w:cs="Arial"/>
          <w:noProof w:val="0"/>
          <w:lang w:val="es-ES_tradnl"/>
        </w:rPr>
        <w:t xml:space="preserve">por lo cual se </w:t>
      </w:r>
      <w:r w:rsidR="004A0962" w:rsidRPr="00AF623B">
        <w:rPr>
          <w:rFonts w:ascii="Palatino Linotype" w:hAnsi="Palatino Linotype" w:cs="Arial"/>
          <w:noProof w:val="0"/>
          <w:lang w:val="es-ES_tradnl"/>
        </w:rPr>
        <w:t xml:space="preserve">debe contar en su poder, sirve de referencia los artículos 1, 2, </w:t>
      </w:r>
      <w:r w:rsidR="004A0962" w:rsidRPr="00AF623B">
        <w:rPr>
          <w:rFonts w:ascii="Palatino Linotype" w:hAnsi="Palatino Linotype" w:cs="Arial"/>
          <w:noProof w:val="0"/>
          <w:lang w:val="es-ES_tradnl"/>
        </w:rPr>
        <w:lastRenderedPageBreak/>
        <w:t>5 y 6 de la Ley de Documentos Administrativos e Históricos del Estado de México que a continuación se trascriben:</w:t>
      </w:r>
    </w:p>
    <w:p w14:paraId="386B9CD9" w14:textId="77777777" w:rsidR="00AF623B" w:rsidRPr="00AF623B" w:rsidRDefault="00AF623B" w:rsidP="00AF623B">
      <w:pPr>
        <w:spacing w:line="360" w:lineRule="auto"/>
        <w:ind w:right="49"/>
        <w:contextualSpacing/>
        <w:jc w:val="both"/>
        <w:rPr>
          <w:rFonts w:ascii="Palatino Linotype" w:eastAsia="Calibri" w:hAnsi="Palatino Linotype" w:cs="Arial"/>
          <w:noProof w:val="0"/>
          <w:lang w:val="es-ES_tradnl"/>
        </w:rPr>
      </w:pPr>
    </w:p>
    <w:p w14:paraId="78BCBD45" w14:textId="77777777" w:rsidR="004A0962" w:rsidRPr="00AF623B" w:rsidRDefault="004A0962" w:rsidP="003B7657">
      <w:pPr>
        <w:spacing w:line="360" w:lineRule="auto"/>
        <w:ind w:left="567" w:right="616"/>
        <w:jc w:val="both"/>
        <w:rPr>
          <w:rFonts w:ascii="Palatino Linotype" w:hAnsi="Palatino Linotype" w:cs="Arial"/>
          <w:i/>
          <w:sz w:val="22"/>
          <w:szCs w:val="22"/>
        </w:rPr>
      </w:pPr>
      <w:r w:rsidRPr="00AF623B">
        <w:rPr>
          <w:rFonts w:ascii="Palatino Linotype" w:hAnsi="Palatino Linotype" w:cs="Arial"/>
          <w:i/>
          <w:sz w:val="22"/>
          <w:szCs w:val="22"/>
        </w:rPr>
        <w:t xml:space="preserve">“Artículo 1. La presente Ley, </w:t>
      </w:r>
      <w:r w:rsidRPr="00AF623B">
        <w:rPr>
          <w:rFonts w:ascii="Palatino Linotype" w:hAnsi="Palatino Linotype" w:cs="Arial"/>
          <w:b/>
          <w:i/>
          <w:sz w:val="22"/>
          <w:szCs w:val="22"/>
          <w:u w:val="single"/>
        </w:rPr>
        <w:t>es de orden público e interés social y tiene por objeto normar y regular la administración de documentos administrativos e históricos de las autoridades del Estado</w:t>
      </w:r>
      <w:r w:rsidRPr="00AF623B">
        <w:rPr>
          <w:rFonts w:ascii="Palatino Linotype" w:hAnsi="Palatino Linotype" w:cs="Arial"/>
          <w:i/>
          <w:sz w:val="22"/>
          <w:szCs w:val="22"/>
        </w:rPr>
        <w:t xml:space="preserve"> y los municipios en el ámbito de su competencia. Se entiende por documento, cualquier objeto o archivo electrónico o de cualquier otra tecnología existente que pueda dar constancia de un hecho.”</w:t>
      </w:r>
    </w:p>
    <w:p w14:paraId="7BB606B6" w14:textId="77777777" w:rsidR="004A0962" w:rsidRPr="00AF623B" w:rsidRDefault="004A0962" w:rsidP="003B7657">
      <w:pPr>
        <w:spacing w:line="360" w:lineRule="auto"/>
        <w:ind w:left="567" w:right="616"/>
        <w:jc w:val="both"/>
        <w:rPr>
          <w:rFonts w:ascii="Palatino Linotype" w:hAnsi="Palatino Linotype" w:cs="Arial"/>
          <w:b/>
          <w:i/>
          <w:sz w:val="22"/>
          <w:szCs w:val="22"/>
          <w:u w:val="single"/>
        </w:rPr>
      </w:pPr>
      <w:r w:rsidRPr="00AF623B">
        <w:rPr>
          <w:rFonts w:ascii="Palatino Linotype" w:hAnsi="Palatino Linotype" w:cs="Arial"/>
          <w:i/>
          <w:sz w:val="22"/>
          <w:szCs w:val="22"/>
        </w:rPr>
        <w:t xml:space="preserve">“Artículo 2.- Para los efectos de esta Ley, </w:t>
      </w:r>
      <w:r w:rsidRPr="00AF623B">
        <w:rPr>
          <w:rFonts w:ascii="Palatino Linotype" w:hAnsi="Palatino Linotype" w:cs="Arial"/>
          <w:b/>
          <w:i/>
          <w:sz w:val="22"/>
          <w:szCs w:val="22"/>
          <w:u w:val="single"/>
        </w:rPr>
        <w:t xml:space="preserve">se entiende por Administración de Documentos: </w:t>
      </w:r>
    </w:p>
    <w:p w14:paraId="112C5DB2" w14:textId="77777777" w:rsidR="004A0962" w:rsidRPr="00AF623B" w:rsidRDefault="004A0962" w:rsidP="003B7657">
      <w:pPr>
        <w:spacing w:line="360" w:lineRule="auto"/>
        <w:ind w:left="567" w:right="616"/>
        <w:jc w:val="both"/>
        <w:rPr>
          <w:rFonts w:ascii="Palatino Linotype" w:hAnsi="Palatino Linotype" w:cs="Arial"/>
          <w:i/>
          <w:sz w:val="22"/>
          <w:szCs w:val="22"/>
        </w:rPr>
      </w:pPr>
      <w:r w:rsidRPr="00AF623B">
        <w:rPr>
          <w:rFonts w:ascii="Palatino Linotype" w:hAnsi="Palatino Linotype" w:cs="Arial"/>
          <w:i/>
          <w:sz w:val="22"/>
          <w:szCs w:val="22"/>
        </w:rPr>
        <w:t xml:space="preserve">a) </w:t>
      </w:r>
      <w:r w:rsidRPr="00AF623B">
        <w:rPr>
          <w:rFonts w:ascii="Palatino Linotype" w:hAnsi="Palatino Linotype" w:cs="Arial"/>
          <w:b/>
          <w:i/>
          <w:sz w:val="22"/>
          <w:szCs w:val="22"/>
          <w:u w:val="single"/>
        </w:rPr>
        <w:t>Los actos tendientes a inventariar, regular, coordinar y dinamizar el funcionamiento y uso de los documentos existentes en los Archivos Administrativos e Históricos</w:t>
      </w:r>
      <w:r w:rsidRPr="00AF623B">
        <w:rPr>
          <w:rFonts w:ascii="Palatino Linotype" w:hAnsi="Palatino Linotype" w:cs="Arial"/>
          <w:i/>
          <w:sz w:val="22"/>
          <w:szCs w:val="22"/>
        </w:rPr>
        <w:t xml:space="preserve"> de los Poderes del Estado, </w:t>
      </w:r>
      <w:r w:rsidRPr="00AF623B">
        <w:rPr>
          <w:rFonts w:ascii="Palatino Linotype" w:hAnsi="Palatino Linotype" w:cs="Arial"/>
          <w:b/>
          <w:i/>
          <w:sz w:val="22"/>
          <w:szCs w:val="22"/>
          <w:u w:val="single"/>
        </w:rPr>
        <w:t xml:space="preserve">Municipios </w:t>
      </w:r>
      <w:r w:rsidRPr="00AF623B">
        <w:rPr>
          <w:rFonts w:ascii="Palatino Linotype" w:hAnsi="Palatino Linotype" w:cs="Arial"/>
          <w:i/>
          <w:sz w:val="22"/>
          <w:szCs w:val="22"/>
        </w:rPr>
        <w:t>y Organismos Auxiliares y en su caso, los que posean particulares.</w:t>
      </w:r>
    </w:p>
    <w:p w14:paraId="6E132697" w14:textId="77777777" w:rsidR="004A0962" w:rsidRPr="00AF623B" w:rsidRDefault="004A0962" w:rsidP="003B7657">
      <w:pPr>
        <w:spacing w:line="360" w:lineRule="auto"/>
        <w:ind w:left="567" w:right="616"/>
        <w:jc w:val="both"/>
        <w:rPr>
          <w:rFonts w:ascii="Palatino Linotype" w:hAnsi="Palatino Linotype" w:cs="Arial"/>
          <w:b/>
          <w:i/>
          <w:sz w:val="22"/>
          <w:szCs w:val="22"/>
          <w:u w:val="single"/>
        </w:rPr>
      </w:pPr>
      <w:r w:rsidRPr="00AF623B">
        <w:rPr>
          <w:rFonts w:ascii="Palatino Linotype" w:hAnsi="Palatino Linotype" w:cs="Arial"/>
          <w:i/>
          <w:sz w:val="22"/>
          <w:szCs w:val="22"/>
        </w:rPr>
        <w:t xml:space="preserve">b) </w:t>
      </w:r>
      <w:r w:rsidRPr="00AF623B">
        <w:rPr>
          <w:rFonts w:ascii="Palatino Linotype" w:hAnsi="Palatino Linotype" w:cs="Arial"/>
          <w:b/>
          <w:i/>
          <w:sz w:val="22"/>
          <w:szCs w:val="22"/>
          <w:u w:val="single"/>
        </w:rPr>
        <w:t>Los actos que se realicen para generar, recibir, mantener, custodiar, reconstruir, depurar o destruir Documentos Administrativos o Históricos,</w:t>
      </w:r>
      <w:r w:rsidRPr="00AF623B">
        <w:rPr>
          <w:rFonts w:ascii="Palatino Linotype" w:hAnsi="Palatino Linotype" w:cs="Arial"/>
          <w:i/>
          <w:sz w:val="22"/>
          <w:szCs w:val="22"/>
        </w:rPr>
        <w:t xml:space="preserve"> </w:t>
      </w:r>
      <w:r w:rsidRPr="00AF623B">
        <w:rPr>
          <w:rFonts w:ascii="Palatino Linotype" w:hAnsi="Palatino Linotype" w:cs="Arial"/>
          <w:b/>
          <w:i/>
          <w:sz w:val="22"/>
          <w:szCs w:val="22"/>
          <w:u w:val="single"/>
        </w:rPr>
        <w:t>que por su importancia sean fuentes esenciales de información acerca del pasado y presente de la vida institucional del Estado.”</w:t>
      </w:r>
    </w:p>
    <w:p w14:paraId="6FBC6025" w14:textId="77777777" w:rsidR="004A0962" w:rsidRPr="00AF623B" w:rsidRDefault="004A0962" w:rsidP="003B7657">
      <w:pPr>
        <w:spacing w:line="360" w:lineRule="auto"/>
        <w:ind w:left="567" w:right="616"/>
        <w:jc w:val="both"/>
        <w:rPr>
          <w:rFonts w:ascii="Palatino Linotype" w:hAnsi="Palatino Linotype" w:cs="Arial"/>
          <w:b/>
          <w:i/>
          <w:sz w:val="22"/>
          <w:szCs w:val="22"/>
          <w:u w:val="single"/>
        </w:rPr>
      </w:pPr>
      <w:r w:rsidRPr="00AF623B">
        <w:rPr>
          <w:rFonts w:ascii="Palatino Linotype" w:hAnsi="Palatino Linotype" w:cs="Arial"/>
          <w:i/>
          <w:sz w:val="22"/>
          <w:szCs w:val="22"/>
        </w:rPr>
        <w:t>“Artículo 3.- Los sujetos públicos encargados de realizar los actos a que se refiere el artículo anterior, son los Poderes del Estado</w:t>
      </w:r>
      <w:r w:rsidRPr="00AF623B">
        <w:rPr>
          <w:rFonts w:ascii="Palatino Linotype" w:hAnsi="Palatino Linotype" w:cs="Arial"/>
          <w:b/>
          <w:i/>
          <w:sz w:val="22"/>
          <w:szCs w:val="22"/>
          <w:u w:val="single"/>
        </w:rPr>
        <w:t>, Municipios</w:t>
      </w:r>
      <w:r w:rsidRPr="00AF623B">
        <w:rPr>
          <w:rFonts w:ascii="Palatino Linotype" w:hAnsi="Palatino Linotype" w:cs="Arial"/>
          <w:i/>
          <w:sz w:val="22"/>
          <w:szCs w:val="22"/>
        </w:rPr>
        <w:t xml:space="preserve"> y Organismos Auxiliares. Los usuarios, son aquellas personas, que reciben </w:t>
      </w:r>
      <w:r w:rsidRPr="00AF623B">
        <w:rPr>
          <w:rFonts w:ascii="Palatino Linotype" w:hAnsi="Palatino Linotype" w:cs="Arial"/>
          <w:b/>
          <w:i/>
          <w:sz w:val="22"/>
          <w:szCs w:val="22"/>
          <w:u w:val="single"/>
        </w:rPr>
        <w:t>el beneficio del uso temporal y controlado de los Documentos que obran en los Archivos.”</w:t>
      </w:r>
    </w:p>
    <w:p w14:paraId="28C15DDC" w14:textId="77777777" w:rsidR="004A0962" w:rsidRPr="00AF623B" w:rsidRDefault="004A0962" w:rsidP="003B7657">
      <w:pPr>
        <w:spacing w:line="360" w:lineRule="auto"/>
        <w:ind w:left="567" w:right="616"/>
        <w:jc w:val="both"/>
        <w:rPr>
          <w:rFonts w:ascii="Palatino Linotype" w:hAnsi="Palatino Linotype" w:cs="Arial"/>
          <w:i/>
          <w:sz w:val="22"/>
          <w:szCs w:val="22"/>
        </w:rPr>
      </w:pPr>
      <w:r w:rsidRPr="00AF623B">
        <w:rPr>
          <w:rFonts w:ascii="Palatino Linotype" w:hAnsi="Palatino Linotype" w:cs="Arial"/>
          <w:i/>
          <w:sz w:val="22"/>
          <w:szCs w:val="22"/>
        </w:rPr>
        <w:lastRenderedPageBreak/>
        <w:t xml:space="preserve">“Artículo 5.- </w:t>
      </w:r>
      <w:r w:rsidRPr="00AF623B">
        <w:rPr>
          <w:rFonts w:ascii="Palatino Linotype" w:hAnsi="Palatino Linotype" w:cs="Arial"/>
          <w:b/>
          <w:i/>
          <w:sz w:val="22"/>
          <w:szCs w:val="22"/>
          <w:u w:val="single"/>
        </w:rPr>
        <w:t>El servidor público, encargado de recibir documentos, los registrará en el acto de su recepción, indicando el destino que deba darse a cada uno</w:t>
      </w:r>
      <w:r w:rsidRPr="00AF623B">
        <w:rPr>
          <w:rFonts w:ascii="Palatino Linotype" w:hAnsi="Palatino Linotype" w:cs="Arial"/>
          <w:i/>
          <w:sz w:val="22"/>
          <w:szCs w:val="22"/>
        </w:rPr>
        <w:t>.”</w:t>
      </w:r>
    </w:p>
    <w:p w14:paraId="1D3A827D" w14:textId="77777777" w:rsidR="004A0962" w:rsidRPr="00AF623B" w:rsidRDefault="004A0962" w:rsidP="003B7657">
      <w:pPr>
        <w:spacing w:line="360" w:lineRule="auto"/>
        <w:ind w:left="567" w:right="616"/>
        <w:jc w:val="both"/>
        <w:rPr>
          <w:rFonts w:ascii="Palatino Linotype" w:hAnsi="Palatino Linotype" w:cs="Arial"/>
          <w:i/>
          <w:sz w:val="22"/>
          <w:szCs w:val="22"/>
        </w:rPr>
      </w:pPr>
      <w:r w:rsidRPr="00AF623B">
        <w:rPr>
          <w:rFonts w:ascii="Palatino Linotype" w:hAnsi="Palatino Linotype" w:cs="Arial"/>
          <w:i/>
          <w:sz w:val="22"/>
          <w:szCs w:val="22"/>
        </w:rPr>
        <w:t xml:space="preserve">“Artículo 6.- </w:t>
      </w:r>
      <w:r w:rsidRPr="00AF623B">
        <w:rPr>
          <w:rFonts w:ascii="Palatino Linotype" w:hAnsi="Palatino Linotype" w:cs="Arial"/>
          <w:b/>
          <w:i/>
          <w:sz w:val="22"/>
          <w:szCs w:val="22"/>
          <w:u w:val="single"/>
        </w:rPr>
        <w:t>Los usuarios tendrán acceso a la información de los documentos, conforme a lo dispuesto por la ley de la materia</w:t>
      </w:r>
      <w:r w:rsidRPr="00AF623B">
        <w:rPr>
          <w:rFonts w:ascii="Palatino Linotype" w:hAnsi="Palatino Linotype" w:cs="Arial"/>
          <w:i/>
          <w:sz w:val="22"/>
          <w:szCs w:val="22"/>
        </w:rPr>
        <w:t>.”</w:t>
      </w:r>
    </w:p>
    <w:p w14:paraId="68ACA669" w14:textId="77777777" w:rsidR="004A0962" w:rsidRPr="00AF623B" w:rsidRDefault="004A0962" w:rsidP="003B7657">
      <w:pPr>
        <w:spacing w:line="360" w:lineRule="auto"/>
        <w:ind w:left="567" w:right="616"/>
        <w:jc w:val="both"/>
        <w:rPr>
          <w:rFonts w:ascii="Palatino Linotype" w:hAnsi="Palatino Linotype" w:cs="Arial"/>
          <w:i/>
          <w:sz w:val="22"/>
          <w:szCs w:val="22"/>
        </w:rPr>
      </w:pPr>
      <w:r w:rsidRPr="00AF623B">
        <w:rPr>
          <w:rFonts w:ascii="Palatino Linotype" w:hAnsi="Palatino Linotype" w:cs="Arial"/>
          <w:i/>
          <w:sz w:val="22"/>
          <w:szCs w:val="22"/>
        </w:rPr>
        <w:t>(Énfasis añadido)</w:t>
      </w:r>
    </w:p>
    <w:p w14:paraId="5A02B15C" w14:textId="77777777" w:rsidR="00AF623B" w:rsidRPr="00AF623B" w:rsidRDefault="00AF623B" w:rsidP="00AF623B">
      <w:pPr>
        <w:spacing w:line="360" w:lineRule="auto"/>
        <w:ind w:right="616"/>
        <w:jc w:val="both"/>
        <w:rPr>
          <w:rFonts w:ascii="Palatino Linotype" w:hAnsi="Palatino Linotype" w:cs="Arial"/>
          <w:i/>
          <w:sz w:val="22"/>
          <w:szCs w:val="22"/>
        </w:rPr>
      </w:pPr>
    </w:p>
    <w:p w14:paraId="42790268" w14:textId="0A992DE9" w:rsidR="004A0962" w:rsidRPr="00AF623B" w:rsidRDefault="004A0962" w:rsidP="00AF623B">
      <w:pPr>
        <w:pStyle w:val="Prrafodelista"/>
        <w:numPr>
          <w:ilvl w:val="0"/>
          <w:numId w:val="2"/>
        </w:numPr>
        <w:spacing w:line="360" w:lineRule="auto"/>
        <w:ind w:left="0" w:right="49" w:firstLine="0"/>
        <w:jc w:val="both"/>
        <w:rPr>
          <w:rFonts w:ascii="Palatino Linotype" w:hAnsi="Palatino Linotype"/>
          <w:noProof w:val="0"/>
          <w:lang w:val="es-ES_tradnl"/>
        </w:rPr>
      </w:pPr>
      <w:r w:rsidRPr="00AF623B">
        <w:rPr>
          <w:rFonts w:ascii="Palatino Linotype" w:hAnsi="Palatino Linotype"/>
          <w:noProof w:val="0"/>
          <w:lang w:val="es-ES_tradnl"/>
        </w:rPr>
        <w:t xml:space="preserve">De los preceptos jurídicos invocados con anterioridad se desprende que la Ley que regula los documentos en el </w:t>
      </w:r>
      <w:r w:rsidR="00BA2FE1" w:rsidRPr="00AF623B">
        <w:rPr>
          <w:rFonts w:ascii="Palatino Linotype" w:hAnsi="Palatino Linotype"/>
          <w:noProof w:val="0"/>
          <w:lang w:val="es-ES_tradnl"/>
        </w:rPr>
        <w:t>Municipio,</w:t>
      </w:r>
      <w:r w:rsidRPr="00AF623B">
        <w:rPr>
          <w:rFonts w:ascii="Palatino Linotype" w:hAnsi="Palatino Linotype"/>
          <w:noProof w:val="0"/>
          <w:lang w:val="es-ES_tradnl"/>
        </w:rPr>
        <w:t xml:space="preserve"> indica que es de orden público e interés social, es decir, tiene efectos </w:t>
      </w:r>
      <w:r w:rsidRPr="00AF623B">
        <w:rPr>
          <w:rFonts w:ascii="Palatino Linotype" w:hAnsi="Palatino Linotype"/>
          <w:i/>
          <w:noProof w:val="0"/>
          <w:lang w:val="es-ES_tradnl"/>
        </w:rPr>
        <w:t>erga omnes</w:t>
      </w:r>
      <w:r w:rsidRPr="00AF623B">
        <w:rPr>
          <w:rFonts w:ascii="Palatino Linotype" w:hAnsi="Palatino Linotype"/>
          <w:noProof w:val="0"/>
          <w:lang w:val="es-ES_tradnl"/>
        </w:rPr>
        <w:t xml:space="preserve"> los cuales todas aquellas autoridades que estén en el territorio mexiquense les aplica la Ley en cuestión tratándose en materia de documentos, así mismo como lo es el Sujeto Obligado, juega un papel de autoridad electoral, es decir, se configura el hecho de que estamos ante una dependencia que realiza actos de autoridad y que estos mismos se deben documentar como la Ley de la materia lo señala.</w:t>
      </w:r>
    </w:p>
    <w:p w14:paraId="3182ED4E" w14:textId="77777777" w:rsidR="00BA2FE1" w:rsidRPr="00AF623B" w:rsidRDefault="00BA2FE1" w:rsidP="00AF623B">
      <w:pPr>
        <w:pStyle w:val="Prrafodelista"/>
        <w:spacing w:line="360" w:lineRule="auto"/>
        <w:ind w:left="0" w:right="49"/>
        <w:jc w:val="both"/>
        <w:rPr>
          <w:rFonts w:ascii="Palatino Linotype" w:hAnsi="Palatino Linotype"/>
          <w:noProof w:val="0"/>
          <w:lang w:val="es-ES_tradnl"/>
        </w:rPr>
      </w:pPr>
    </w:p>
    <w:p w14:paraId="375E17B7" w14:textId="77777777" w:rsidR="004A0962" w:rsidRPr="00AF623B" w:rsidRDefault="004A0962" w:rsidP="00AF623B">
      <w:pPr>
        <w:pStyle w:val="Prrafodelista"/>
        <w:numPr>
          <w:ilvl w:val="0"/>
          <w:numId w:val="2"/>
        </w:numPr>
        <w:spacing w:line="360" w:lineRule="auto"/>
        <w:ind w:left="0" w:right="49" w:firstLine="0"/>
        <w:jc w:val="both"/>
        <w:rPr>
          <w:rFonts w:ascii="Palatino Linotype" w:hAnsi="Palatino Linotype"/>
          <w:noProof w:val="0"/>
          <w:lang w:val="es-ES_tradnl"/>
        </w:rPr>
      </w:pPr>
      <w:r w:rsidRPr="00AF623B">
        <w:rPr>
          <w:rFonts w:ascii="Palatino Linotype" w:hAnsi="Palatino Linotype" w:cs="Arial"/>
          <w:noProof w:val="0"/>
          <w:lang w:val="es-ES_tradnl"/>
        </w:rPr>
        <w:t>Por otro lado, las instituciones encargadas de la administración de documentos y que a su vez en relación con lo anterior realizan actos de autoridad, deben llevar una correcta administración de los documentos que generar y reciben, en el entendido que la administración no solo lleva el resguardo de los documentos sino también el inventario, regulación, coordinación y dinamización en el funcionamiento y uso de estos.</w:t>
      </w:r>
    </w:p>
    <w:p w14:paraId="2FC08958" w14:textId="77777777" w:rsidR="004A0962" w:rsidRPr="00AF623B" w:rsidRDefault="004A0962" w:rsidP="00AF623B">
      <w:pPr>
        <w:pStyle w:val="Prrafodelista"/>
        <w:spacing w:line="360" w:lineRule="auto"/>
        <w:ind w:left="0"/>
        <w:rPr>
          <w:rFonts w:ascii="Palatino Linotype" w:hAnsi="Palatino Linotype" w:cs="Arial"/>
          <w:color w:val="FF0000"/>
        </w:rPr>
      </w:pPr>
    </w:p>
    <w:p w14:paraId="6E93C81E" w14:textId="16AF2920" w:rsidR="004A0962" w:rsidRPr="00AF623B" w:rsidRDefault="004A0962" w:rsidP="00AF623B">
      <w:pPr>
        <w:pStyle w:val="Prrafodelista"/>
        <w:numPr>
          <w:ilvl w:val="0"/>
          <w:numId w:val="2"/>
        </w:numPr>
        <w:spacing w:line="360" w:lineRule="auto"/>
        <w:ind w:left="0" w:right="49" w:firstLine="0"/>
        <w:jc w:val="both"/>
        <w:rPr>
          <w:rFonts w:ascii="Palatino Linotype" w:hAnsi="Palatino Linotype" w:cs="Arial"/>
          <w:noProof w:val="0"/>
          <w:lang w:val="es-ES_tradnl"/>
        </w:rPr>
      </w:pPr>
      <w:r w:rsidRPr="00AF623B">
        <w:rPr>
          <w:rFonts w:ascii="Palatino Linotype" w:hAnsi="Palatino Linotype" w:cs="Arial"/>
          <w:noProof w:val="0"/>
          <w:lang w:val="es-ES_tradnl"/>
        </w:rPr>
        <w:lastRenderedPageBreak/>
        <w:t xml:space="preserve">Asimismo, los documentos generados por las instituciones en este caso por el </w:t>
      </w:r>
      <w:r w:rsidR="00BA2FE1" w:rsidRPr="00AF623B">
        <w:rPr>
          <w:rFonts w:ascii="Palatino Linotype" w:hAnsi="Palatino Linotype" w:cs="Arial"/>
          <w:noProof w:val="0"/>
          <w:lang w:val="es-ES_tradnl"/>
        </w:rPr>
        <w:t>Ayuntamiento de Valle de Bravo</w:t>
      </w:r>
      <w:r w:rsidRPr="00AF623B">
        <w:rPr>
          <w:rFonts w:ascii="Palatino Linotype" w:hAnsi="Palatino Linotype" w:cs="Arial"/>
          <w:noProof w:val="0"/>
          <w:lang w:val="es-ES_tradnl"/>
        </w:rPr>
        <w:t>, debieron ser registrados en el acto de su generación o recepción, indicando en todo momento el destino de estos, para un control de específico y puntual de dichos documentos, también es importante hacer ver que el marco jurídico antes citado establece las bases mínimas para concentrar y administrar el material documental y dicha ley es el instrumento jurídico que norma el archivo y la administración de los documentos</w:t>
      </w:r>
      <w:r w:rsidR="00BA2FE1" w:rsidRPr="00AF623B">
        <w:rPr>
          <w:rFonts w:ascii="Palatino Linotype" w:hAnsi="Palatino Linotype" w:cs="Arial"/>
          <w:noProof w:val="0"/>
          <w:lang w:val="es-ES_tradnl"/>
        </w:rPr>
        <w:t xml:space="preserve">. </w:t>
      </w:r>
    </w:p>
    <w:p w14:paraId="377E1B4F" w14:textId="77777777" w:rsidR="00B67986" w:rsidRPr="00AF623B" w:rsidRDefault="00B67986" w:rsidP="00AF623B">
      <w:pPr>
        <w:pStyle w:val="Prrafodelista"/>
        <w:spacing w:line="360" w:lineRule="auto"/>
        <w:ind w:left="0" w:right="49"/>
        <w:jc w:val="both"/>
        <w:rPr>
          <w:rFonts w:ascii="Palatino Linotype" w:hAnsi="Palatino Linotype" w:cs="Arial"/>
          <w:noProof w:val="0"/>
          <w:lang w:val="es-ES_tradnl"/>
        </w:rPr>
      </w:pPr>
    </w:p>
    <w:p w14:paraId="024BF27B" w14:textId="22018B3C" w:rsidR="00B67986" w:rsidRPr="00AF623B" w:rsidRDefault="00B67986" w:rsidP="00AF623B">
      <w:pPr>
        <w:pStyle w:val="Prrafodelista"/>
        <w:numPr>
          <w:ilvl w:val="0"/>
          <w:numId w:val="2"/>
        </w:numPr>
        <w:spacing w:line="360" w:lineRule="auto"/>
        <w:ind w:left="0" w:right="49" w:firstLine="0"/>
        <w:jc w:val="both"/>
        <w:rPr>
          <w:rFonts w:ascii="Palatino Linotype" w:hAnsi="Palatino Linotype" w:cs="Arial"/>
          <w:noProof w:val="0"/>
          <w:lang w:val="es-ES_tradnl"/>
        </w:rPr>
      </w:pPr>
      <w:r w:rsidRPr="00AF623B">
        <w:rPr>
          <w:rFonts w:ascii="Palatino Linotype" w:hAnsi="Palatino Linotype"/>
          <w:noProof w:val="0"/>
          <w:lang w:val="es-ES_tradnl"/>
        </w:rPr>
        <w:t xml:space="preserve">En </w:t>
      </w:r>
      <w:r w:rsidRPr="00AF623B">
        <w:rPr>
          <w:rFonts w:ascii="Palatino Linotype" w:hAnsi="Palatino Linotype" w:cs="Arial"/>
          <w:noProof w:val="0"/>
          <w:lang w:val="es-ES_tradnl"/>
        </w:rPr>
        <w:t>ese</w:t>
      </w:r>
      <w:r w:rsidRPr="00AF623B">
        <w:rPr>
          <w:rFonts w:ascii="Palatino Linotype" w:hAnsi="Palatino Linotype"/>
          <w:noProof w:val="0"/>
          <w:lang w:val="es-ES_tradnl"/>
        </w:rPr>
        <w:t xml:space="preserve"> sentido</w:t>
      </w:r>
      <w:r w:rsidRPr="00AF623B">
        <w:rPr>
          <w:rFonts w:ascii="Palatino Linotype" w:hAnsi="Palatino Linotype" w:cs="Arial"/>
          <w:noProof w:val="0"/>
          <w:lang w:val="es-ES_tradnl"/>
        </w:rPr>
        <w:t xml:space="preserve">, </w:t>
      </w:r>
      <w:r w:rsidRPr="00AF623B">
        <w:rPr>
          <w:rFonts w:ascii="Palatino Linotype" w:hAnsi="Palatino Linotype"/>
          <w:noProof w:val="0"/>
          <w:lang w:val="es-ES_tradnl"/>
        </w:rPr>
        <w:t xml:space="preserve">la </w:t>
      </w:r>
      <w:r w:rsidRPr="00AF623B">
        <w:rPr>
          <w:rFonts w:ascii="Palatino Linotype" w:hAnsi="Palatino Linotype" w:cs="Arial"/>
          <w:noProof w:val="0"/>
          <w:lang w:val="es-ES_tradnl"/>
        </w:rPr>
        <w:t>Ley de Transparencia y Acceso a la Información Pública del Estado de México y Municipios en su artículo 4, párrafo segundo dispone:</w:t>
      </w:r>
    </w:p>
    <w:p w14:paraId="59F02627" w14:textId="77777777" w:rsidR="00AF623B" w:rsidRPr="00AF623B" w:rsidRDefault="00AF623B" w:rsidP="00AF623B">
      <w:pPr>
        <w:pStyle w:val="Prrafodelista"/>
        <w:spacing w:line="360" w:lineRule="auto"/>
        <w:ind w:left="0" w:right="49"/>
        <w:jc w:val="both"/>
        <w:rPr>
          <w:rFonts w:ascii="Palatino Linotype" w:hAnsi="Palatino Linotype" w:cs="Arial"/>
          <w:noProof w:val="0"/>
          <w:lang w:val="es-ES_tradnl"/>
        </w:rPr>
      </w:pPr>
    </w:p>
    <w:p w14:paraId="36A1FDB3" w14:textId="77777777" w:rsidR="00B67986" w:rsidRPr="00AF623B" w:rsidRDefault="00B67986" w:rsidP="00AF623B">
      <w:pPr>
        <w:spacing w:line="360" w:lineRule="auto"/>
        <w:ind w:left="567" w:right="565"/>
        <w:jc w:val="both"/>
        <w:rPr>
          <w:rFonts w:ascii="Palatino Linotype" w:hAnsi="Palatino Linotype" w:cs="Arial"/>
          <w:i/>
          <w:noProof w:val="0"/>
          <w:lang w:val="es-ES_tradnl"/>
        </w:rPr>
      </w:pPr>
      <w:r w:rsidRPr="00AF623B">
        <w:rPr>
          <w:rFonts w:ascii="Palatino Linotype" w:hAnsi="Palatino Linotype" w:cs="Arial"/>
          <w:i/>
          <w:noProof w:val="0"/>
          <w:lang w:val="es-ES_tradnl"/>
        </w:rPr>
        <w:t>“</w:t>
      </w:r>
      <w:r w:rsidRPr="00AF623B">
        <w:rPr>
          <w:rFonts w:ascii="Palatino Linotype" w:hAnsi="Palatino Linotype" w:cs="Arial"/>
          <w:b/>
          <w:i/>
          <w:noProof w:val="0"/>
          <w:lang w:val="es-ES_tradnl"/>
        </w:rPr>
        <w:t xml:space="preserve">Artículo 4. </w:t>
      </w:r>
      <w:r w:rsidRPr="00AF623B">
        <w:rPr>
          <w:rFonts w:ascii="Palatino Linotype" w:hAnsi="Palatino Linotype" w:cs="Arial"/>
          <w:i/>
          <w:noProof w:val="0"/>
          <w:lang w:val="es-ES_tradnl"/>
        </w:rPr>
        <w:t xml:space="preserve">… </w:t>
      </w:r>
    </w:p>
    <w:p w14:paraId="7F8E8B86" w14:textId="77777777" w:rsidR="00B67986" w:rsidRPr="00AF623B" w:rsidRDefault="00B67986" w:rsidP="00AF623B">
      <w:pPr>
        <w:spacing w:line="360" w:lineRule="auto"/>
        <w:ind w:left="567" w:right="565"/>
        <w:jc w:val="both"/>
        <w:rPr>
          <w:rFonts w:ascii="Palatino Linotype" w:hAnsi="Palatino Linotype" w:cs="Arial"/>
          <w:i/>
          <w:noProof w:val="0"/>
          <w:lang w:val="es-ES_tradnl"/>
        </w:rPr>
      </w:pPr>
      <w:r w:rsidRPr="00AF623B">
        <w:rPr>
          <w:rFonts w:ascii="Palatino Linotype" w:hAnsi="Palatino Linotype" w:cs="Arial"/>
          <w:i/>
          <w:noProof w:val="0"/>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A8BA02C" w14:textId="77777777" w:rsidR="00B67986" w:rsidRPr="00AF623B" w:rsidRDefault="00B67986" w:rsidP="003B7657">
      <w:pPr>
        <w:spacing w:line="360" w:lineRule="auto"/>
        <w:ind w:left="851" w:right="901"/>
        <w:jc w:val="both"/>
        <w:rPr>
          <w:rFonts w:ascii="Palatino Linotype" w:hAnsi="Palatino Linotype" w:cs="Arial"/>
          <w:i/>
          <w:noProof w:val="0"/>
          <w:lang w:val="es-ES_tradnl"/>
        </w:rPr>
      </w:pPr>
      <w:r w:rsidRPr="00AF623B">
        <w:rPr>
          <w:rFonts w:ascii="Palatino Linotype" w:hAnsi="Palatino Linotype" w:cs="Arial"/>
          <w:i/>
          <w:noProof w:val="0"/>
          <w:lang w:val="es-ES_tradnl"/>
        </w:rPr>
        <w:t xml:space="preserve"> ...”</w:t>
      </w:r>
    </w:p>
    <w:p w14:paraId="798C81A3" w14:textId="77777777" w:rsidR="00B67986" w:rsidRPr="00AF623B" w:rsidRDefault="00B67986" w:rsidP="003B7657">
      <w:pPr>
        <w:spacing w:line="360" w:lineRule="auto"/>
        <w:ind w:left="851" w:right="901"/>
        <w:jc w:val="both"/>
        <w:rPr>
          <w:rFonts w:ascii="Palatino Linotype" w:hAnsi="Palatino Linotype" w:cs="Arial"/>
          <w:i/>
          <w:noProof w:val="0"/>
          <w:sz w:val="12"/>
          <w:lang w:val="es-ES_tradnl"/>
        </w:rPr>
      </w:pPr>
    </w:p>
    <w:p w14:paraId="1E563943" w14:textId="77777777" w:rsidR="00B67986" w:rsidRPr="00AF623B" w:rsidRDefault="00B67986" w:rsidP="00AF623B">
      <w:pPr>
        <w:pStyle w:val="Prrafodelista"/>
        <w:numPr>
          <w:ilvl w:val="0"/>
          <w:numId w:val="2"/>
        </w:numPr>
        <w:spacing w:line="360" w:lineRule="auto"/>
        <w:ind w:left="0" w:right="49" w:firstLine="0"/>
        <w:jc w:val="both"/>
        <w:rPr>
          <w:rFonts w:ascii="Palatino Linotype" w:hAnsi="Palatino Linotype" w:cs="Arial"/>
          <w:noProof w:val="0"/>
          <w:lang w:val="es-ES_tradnl"/>
        </w:rPr>
      </w:pPr>
      <w:r w:rsidRPr="00AF623B">
        <w:rPr>
          <w:rFonts w:ascii="Palatino Linotype" w:hAnsi="Palatino Linotype" w:cs="Arial"/>
          <w:noProof w:val="0"/>
          <w:lang w:val="es-ES_tradnl"/>
        </w:rPr>
        <w:t xml:space="preserve">Del precepto legal invocado, se desprende, que la información generada, obtenida, adquirida, </w:t>
      </w:r>
      <w:r w:rsidRPr="00AF623B">
        <w:rPr>
          <w:rFonts w:ascii="Palatino Linotype" w:hAnsi="Palatino Linotype"/>
          <w:noProof w:val="0"/>
          <w:lang w:val="es-ES_tradnl"/>
        </w:rPr>
        <w:t>transmitida</w:t>
      </w:r>
      <w:r w:rsidRPr="00AF623B">
        <w:rPr>
          <w:rFonts w:ascii="Palatino Linotype" w:hAnsi="Palatino Linotype" w:cs="Arial"/>
          <w:noProof w:val="0"/>
          <w:lang w:val="es-ES_tradnl"/>
        </w:rPr>
        <w:t xml:space="preserve">, administrada o en posesión de los Sujetos Obligados, será accesible de manera permanente a cualquier persona, </w:t>
      </w:r>
      <w:r w:rsidRPr="00AF623B">
        <w:rPr>
          <w:rFonts w:ascii="Palatino Linotype" w:hAnsi="Palatino Linotype"/>
          <w:noProof w:val="0"/>
          <w:lang w:val="es-ES_tradnl"/>
        </w:rPr>
        <w:t>privilegiando</w:t>
      </w:r>
      <w:r w:rsidRPr="00AF623B">
        <w:rPr>
          <w:rFonts w:ascii="Palatino Linotype" w:hAnsi="Palatino Linotype" w:cs="Arial"/>
          <w:noProof w:val="0"/>
          <w:lang w:val="es-ES_tradnl"/>
        </w:rPr>
        <w:t xml:space="preserve"> el principio de máxima publicidad de la información.</w:t>
      </w:r>
    </w:p>
    <w:p w14:paraId="6CDF7A4E" w14:textId="77777777" w:rsidR="00B67986" w:rsidRPr="00AF623B" w:rsidRDefault="00B67986" w:rsidP="00AF623B">
      <w:pPr>
        <w:pStyle w:val="Prrafodelista"/>
        <w:tabs>
          <w:tab w:val="left" w:pos="709"/>
        </w:tabs>
        <w:spacing w:line="360" w:lineRule="auto"/>
        <w:ind w:left="0"/>
        <w:jc w:val="both"/>
        <w:rPr>
          <w:rFonts w:ascii="Palatino Linotype" w:hAnsi="Palatino Linotype" w:cs="Arial"/>
          <w:noProof w:val="0"/>
          <w:sz w:val="22"/>
          <w:lang w:val="es-ES_tradnl"/>
        </w:rPr>
      </w:pPr>
    </w:p>
    <w:p w14:paraId="546400AA" w14:textId="77777777" w:rsidR="00B67986" w:rsidRPr="00AF623B" w:rsidRDefault="00B67986" w:rsidP="00AF623B">
      <w:pPr>
        <w:pStyle w:val="Prrafodelista"/>
        <w:numPr>
          <w:ilvl w:val="0"/>
          <w:numId w:val="2"/>
        </w:numPr>
        <w:spacing w:line="360" w:lineRule="auto"/>
        <w:ind w:left="0" w:right="49" w:firstLine="0"/>
        <w:jc w:val="both"/>
        <w:rPr>
          <w:rFonts w:ascii="Palatino Linotype" w:eastAsia="MS Mincho" w:hAnsi="Palatino Linotype" w:cs="Times New Roman"/>
          <w:noProof w:val="0"/>
          <w:lang w:val="es-ES_tradnl"/>
        </w:rPr>
      </w:pPr>
      <w:r w:rsidRPr="00AF623B">
        <w:rPr>
          <w:rFonts w:ascii="Palatino Linotype" w:eastAsia="MS Mincho" w:hAnsi="Palatino Linotype" w:cs="Times New Roman"/>
          <w:noProof w:val="0"/>
          <w:lang w:val="es-ES_tradnl"/>
        </w:rPr>
        <w:t xml:space="preserve">En ese </w:t>
      </w:r>
      <w:r w:rsidRPr="00AF623B">
        <w:rPr>
          <w:rFonts w:ascii="Palatino Linotype" w:hAnsi="Palatino Linotype" w:cs="Arial"/>
          <w:noProof w:val="0"/>
          <w:lang w:val="es-ES_tradnl"/>
        </w:rPr>
        <w:t>orden</w:t>
      </w:r>
      <w:r w:rsidRPr="00AF623B">
        <w:rPr>
          <w:rFonts w:ascii="Palatino Linotype" w:eastAsia="MS Mincho" w:hAnsi="Palatino Linotype" w:cs="Times New Roman"/>
          <w:noProof w:val="0"/>
          <w:lang w:val="es-ES_tradnl"/>
        </w:rPr>
        <w:t xml:space="preserve"> de ideas, el </w:t>
      </w:r>
      <w:r w:rsidRPr="00AF623B">
        <w:rPr>
          <w:rFonts w:ascii="Palatino Linotype" w:eastAsia="Calibri" w:hAnsi="Palatino Linotype" w:cs="Arial"/>
          <w:noProof w:val="0"/>
          <w:lang w:val="es-ES_tradnl"/>
        </w:rPr>
        <w:t>artículo</w:t>
      </w:r>
      <w:r w:rsidRPr="00AF623B">
        <w:rPr>
          <w:rFonts w:ascii="Palatino Linotype" w:eastAsia="MS Mincho" w:hAnsi="Palatino Linotype" w:cs="Times New Roman"/>
          <w:noProof w:val="0"/>
          <w:lang w:val="es-ES_tradnl"/>
        </w:rPr>
        <w:t xml:space="preserve"> 18 de la Ley en la materia los Sujetos Obligados cuenta con la obligación de documentar todos los actos que derive de sus atribuciones, funciones y competencia desde su origen la eventual y reutilización de la información que </w:t>
      </w:r>
      <w:r w:rsidRPr="00AF623B">
        <w:rPr>
          <w:rFonts w:ascii="Palatino Linotype" w:hAnsi="Palatino Linotype" w:cs="Arial"/>
          <w:noProof w:val="0"/>
          <w:lang w:val="es-ES_tradnl"/>
        </w:rPr>
        <w:t>generen</w:t>
      </w:r>
      <w:r w:rsidRPr="00AF623B">
        <w:rPr>
          <w:rFonts w:ascii="Palatino Linotype" w:eastAsia="MS Mincho" w:hAnsi="Palatino Linotype" w:cs="Times New Roman"/>
          <w:noProof w:val="0"/>
          <w:lang w:val="es-ES_tradnl"/>
        </w:rPr>
        <w:t>,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14:paraId="1B7A5D31" w14:textId="77777777" w:rsidR="00B67986" w:rsidRPr="00AF623B" w:rsidRDefault="00B67986" w:rsidP="00AF623B">
      <w:pPr>
        <w:pStyle w:val="Prrafodelista"/>
        <w:spacing w:line="360" w:lineRule="auto"/>
        <w:ind w:left="0" w:right="49"/>
        <w:jc w:val="both"/>
        <w:rPr>
          <w:rFonts w:ascii="Palatino Linotype" w:eastAsia="MS Mincho" w:hAnsi="Palatino Linotype" w:cs="Times New Roman"/>
          <w:noProof w:val="0"/>
          <w:lang w:val="es-ES_tradnl"/>
        </w:rPr>
      </w:pPr>
    </w:p>
    <w:p w14:paraId="4055D5B3" w14:textId="77777777" w:rsidR="00B67986" w:rsidRPr="00AF623B" w:rsidRDefault="00B67986" w:rsidP="00AF623B">
      <w:pPr>
        <w:pStyle w:val="Prrafodelista"/>
        <w:numPr>
          <w:ilvl w:val="0"/>
          <w:numId w:val="2"/>
        </w:numPr>
        <w:spacing w:line="360" w:lineRule="auto"/>
        <w:ind w:left="0" w:right="49" w:firstLine="0"/>
        <w:jc w:val="both"/>
        <w:rPr>
          <w:rFonts w:ascii="Palatino Linotype" w:eastAsia="MS Mincho" w:hAnsi="Palatino Linotype" w:cs="Times New Roman"/>
          <w:noProof w:val="0"/>
          <w:lang w:val="es-ES_tradnl"/>
        </w:rPr>
      </w:pPr>
      <w:r w:rsidRPr="00AF623B">
        <w:rPr>
          <w:rFonts w:ascii="Palatino Linotype" w:eastAsia="MS Mincho" w:hAnsi="Palatino Linotype" w:cs="Times New Roman"/>
          <w:noProof w:val="0"/>
          <w:lang w:val="es-ES_tradnl"/>
        </w:rPr>
        <w:t>De la m</w:t>
      </w:r>
      <w:r w:rsidRPr="00AF623B">
        <w:rPr>
          <w:rFonts w:ascii="Palatino Linotype" w:hAnsi="Palatino Linotype" w:cs="Arial"/>
          <w:noProof w:val="0"/>
          <w:lang w:val="es-ES_tradnl"/>
        </w:rPr>
        <w:t>i</w:t>
      </w:r>
      <w:r w:rsidRPr="00AF623B">
        <w:rPr>
          <w:rFonts w:ascii="Palatino Linotype" w:eastAsia="MS Mincho" w:hAnsi="Palatino Linotype" w:cs="Times New Roman"/>
          <w:noProof w:val="0"/>
          <w:lang w:val="es-ES_tradnl"/>
        </w:rPr>
        <w:t xml:space="preserve">sma </w:t>
      </w:r>
      <w:r w:rsidRPr="00AF623B">
        <w:rPr>
          <w:rFonts w:ascii="Palatino Linotype" w:hAnsi="Palatino Linotype" w:cs="Arial"/>
          <w:noProof w:val="0"/>
          <w:lang w:val="es-ES_tradnl"/>
        </w:rPr>
        <w:t>forma</w:t>
      </w:r>
      <w:r w:rsidRPr="00AF623B">
        <w:rPr>
          <w:rFonts w:ascii="Palatino Linotype" w:eastAsia="MS Mincho" w:hAnsi="Palatino Linotype" w:cs="Times New Roman"/>
          <w:noProof w:val="0"/>
          <w:lang w:val="es-ES_tradnl"/>
        </w:rPr>
        <w:t>, de acuerdo al contenido del artículo 160 de la Ley General de Transparencia y Acceso a la Información Pública que a la letra dispone:</w:t>
      </w:r>
    </w:p>
    <w:p w14:paraId="64ABC27E" w14:textId="77777777" w:rsidR="00AF623B" w:rsidRPr="00AF623B" w:rsidRDefault="00AF623B" w:rsidP="00AF623B">
      <w:pPr>
        <w:pStyle w:val="Prrafodelista"/>
        <w:rPr>
          <w:rFonts w:ascii="Palatino Linotype" w:eastAsia="MS Mincho" w:hAnsi="Palatino Linotype" w:cs="Times New Roman"/>
          <w:noProof w:val="0"/>
          <w:lang w:val="es-ES_tradnl"/>
        </w:rPr>
      </w:pPr>
    </w:p>
    <w:p w14:paraId="4A922BEB" w14:textId="77777777" w:rsidR="00AF623B" w:rsidRPr="00AF623B" w:rsidRDefault="00AF623B" w:rsidP="00AF623B">
      <w:pPr>
        <w:pStyle w:val="Prrafodelista"/>
        <w:spacing w:line="360" w:lineRule="auto"/>
        <w:ind w:left="0" w:right="49"/>
        <w:jc w:val="both"/>
        <w:rPr>
          <w:rFonts w:ascii="Palatino Linotype" w:eastAsia="MS Mincho" w:hAnsi="Palatino Linotype" w:cs="Times New Roman"/>
          <w:noProof w:val="0"/>
          <w:lang w:val="es-ES_tradnl"/>
        </w:rPr>
      </w:pPr>
    </w:p>
    <w:p w14:paraId="37F41702" w14:textId="77777777" w:rsidR="00B67986" w:rsidRPr="00AF623B" w:rsidRDefault="00B67986" w:rsidP="003B7657">
      <w:pPr>
        <w:spacing w:line="360" w:lineRule="auto"/>
        <w:ind w:left="851" w:right="616"/>
        <w:contextualSpacing/>
        <w:jc w:val="both"/>
        <w:rPr>
          <w:rFonts w:ascii="Palatino Linotype" w:eastAsia="Times New Roman" w:hAnsi="Palatino Linotype" w:cs="Arial"/>
          <w:i/>
          <w:noProof w:val="0"/>
          <w:sz w:val="22"/>
          <w:szCs w:val="22"/>
          <w:lang w:val="es-ES_tradnl" w:eastAsia="gl-ES"/>
        </w:rPr>
      </w:pPr>
      <w:r w:rsidRPr="00AF623B">
        <w:rPr>
          <w:rFonts w:ascii="Palatino Linotype" w:eastAsia="Times New Roman" w:hAnsi="Palatino Linotype" w:cs="Arial"/>
          <w:b/>
          <w:i/>
          <w:noProof w:val="0"/>
          <w:sz w:val="22"/>
          <w:szCs w:val="22"/>
          <w:lang w:val="es-ES_tradnl" w:eastAsia="gl-ES"/>
        </w:rPr>
        <w:lastRenderedPageBreak/>
        <w:t>Artículo 160</w:t>
      </w:r>
      <w:r w:rsidRPr="00AF623B">
        <w:rPr>
          <w:rFonts w:ascii="Palatino Linotype" w:eastAsia="Times New Roman" w:hAnsi="Palatino Linotype" w:cs="Arial"/>
          <w:i/>
          <w:noProof w:val="0"/>
          <w:sz w:val="22"/>
          <w:szCs w:val="22"/>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3984334" w14:textId="77777777" w:rsidR="00AF623B" w:rsidRPr="00AF623B" w:rsidRDefault="00AF623B" w:rsidP="00AF623B">
      <w:pPr>
        <w:spacing w:line="360" w:lineRule="auto"/>
        <w:ind w:right="616"/>
        <w:contextualSpacing/>
        <w:jc w:val="both"/>
        <w:rPr>
          <w:rFonts w:ascii="Palatino Linotype" w:eastAsia="Times New Roman" w:hAnsi="Palatino Linotype" w:cs="Arial"/>
          <w:i/>
          <w:noProof w:val="0"/>
          <w:sz w:val="22"/>
          <w:szCs w:val="22"/>
          <w:lang w:val="es-ES_tradnl" w:eastAsia="gl-ES"/>
        </w:rPr>
      </w:pPr>
    </w:p>
    <w:p w14:paraId="2A237F8B" w14:textId="77777777" w:rsidR="00B67986" w:rsidRPr="00AF623B" w:rsidRDefault="00B67986" w:rsidP="00AF623B">
      <w:pPr>
        <w:pStyle w:val="Prrafodelista"/>
        <w:numPr>
          <w:ilvl w:val="0"/>
          <w:numId w:val="2"/>
        </w:numPr>
        <w:spacing w:line="360" w:lineRule="auto"/>
        <w:ind w:left="0" w:right="49" w:firstLine="0"/>
        <w:jc w:val="both"/>
        <w:rPr>
          <w:rFonts w:ascii="Palatino Linotype" w:hAnsi="Palatino Linotype" w:cs="Arial"/>
          <w:noProof w:val="0"/>
          <w:lang w:val="es-ES_tradnl"/>
        </w:rPr>
      </w:pPr>
      <w:r w:rsidRPr="00AF623B">
        <w:rPr>
          <w:rFonts w:ascii="Palatino Linotype" w:hAnsi="Palatino Linotype" w:cs="Arial"/>
          <w:noProof w:val="0"/>
          <w:lang w:val="es-ES_tradnl"/>
        </w:rPr>
        <w:t xml:space="preserve">Además, es </w:t>
      </w:r>
      <w:r w:rsidRPr="00AF623B">
        <w:rPr>
          <w:rFonts w:ascii="Palatino Linotype" w:eastAsia="MS Mincho" w:hAnsi="Palatino Linotype" w:cs="Times New Roman"/>
          <w:noProof w:val="0"/>
          <w:lang w:val="es-ES_tradnl"/>
        </w:rPr>
        <w:t>aplicable</w:t>
      </w:r>
      <w:r w:rsidRPr="00AF623B">
        <w:rPr>
          <w:rFonts w:ascii="Palatino Linotype" w:hAnsi="Palatino Linotype" w:cs="Arial"/>
          <w:noProof w:val="0"/>
          <w:lang w:val="es-ES_tradnl"/>
        </w:rPr>
        <w:t xml:space="preserve"> el Criterio </w:t>
      </w:r>
      <w:r w:rsidRPr="00AF623B">
        <w:rPr>
          <w:rFonts w:ascii="Palatino Linotype" w:hAnsi="Palatino Linotype" w:cs="Arial"/>
          <w:bCs/>
          <w:noProof w:val="0"/>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F623B">
        <w:rPr>
          <w:rFonts w:ascii="Palatino Linotype" w:hAnsi="Palatino Linotype" w:cs="Arial"/>
          <w:noProof w:val="0"/>
          <w:lang w:val="es-ES_tradnl"/>
        </w:rPr>
        <w:t>cuyo rubro y texto dispone:</w:t>
      </w:r>
    </w:p>
    <w:p w14:paraId="63571D12" w14:textId="77777777" w:rsidR="00AF623B" w:rsidRPr="00AF623B" w:rsidRDefault="00AF623B" w:rsidP="00AF623B">
      <w:pPr>
        <w:pStyle w:val="Prrafodelista"/>
        <w:spacing w:line="360" w:lineRule="auto"/>
        <w:ind w:left="284" w:right="49"/>
        <w:jc w:val="both"/>
        <w:rPr>
          <w:rFonts w:ascii="Palatino Linotype" w:hAnsi="Palatino Linotype" w:cs="Arial"/>
          <w:noProof w:val="0"/>
          <w:lang w:val="es-ES_tradnl"/>
        </w:rPr>
      </w:pPr>
    </w:p>
    <w:p w14:paraId="2EE0CCD7" w14:textId="77777777" w:rsidR="00B67986" w:rsidRPr="00AF623B" w:rsidRDefault="00B67986" w:rsidP="003B7657">
      <w:pPr>
        <w:spacing w:line="360" w:lineRule="auto"/>
        <w:ind w:left="567" w:right="567"/>
        <w:jc w:val="both"/>
        <w:rPr>
          <w:rFonts w:ascii="Palatino Linotype" w:hAnsi="Palatino Linotype" w:cs="Arial"/>
          <w:noProof w:val="0"/>
          <w:sz w:val="2"/>
          <w:lang w:val="es-ES_tradnl"/>
        </w:rPr>
      </w:pPr>
    </w:p>
    <w:p w14:paraId="011F29AE" w14:textId="77777777" w:rsidR="00B67986" w:rsidRPr="00AF623B" w:rsidRDefault="00B67986" w:rsidP="003B7657">
      <w:pPr>
        <w:spacing w:line="360" w:lineRule="auto"/>
        <w:ind w:left="567" w:right="567"/>
        <w:jc w:val="both"/>
        <w:rPr>
          <w:rFonts w:ascii="Palatino Linotype" w:hAnsi="Palatino Linotype" w:cs="Arial"/>
          <w:b/>
          <w:i/>
          <w:noProof w:val="0"/>
          <w:lang w:val="es-ES_tradnl" w:eastAsia="es-MX"/>
        </w:rPr>
      </w:pPr>
      <w:r w:rsidRPr="00AF623B">
        <w:rPr>
          <w:rFonts w:ascii="Palatino Linotype" w:hAnsi="Palatino Linotype" w:cs="Arial"/>
          <w:b/>
          <w:noProof w:val="0"/>
          <w:lang w:val="es-ES_tradnl" w:eastAsia="es-MX"/>
        </w:rPr>
        <w:t>“</w:t>
      </w:r>
      <w:r w:rsidRPr="00AF623B">
        <w:rPr>
          <w:rFonts w:ascii="Palatino Linotype" w:hAnsi="Palatino Linotype" w:cs="Arial"/>
          <w:b/>
          <w:i/>
          <w:noProof w:val="0"/>
          <w:lang w:val="es-ES_tradnl" w:eastAsia="es-MX"/>
        </w:rPr>
        <w:t>CRITERIO 0002-11</w:t>
      </w:r>
    </w:p>
    <w:p w14:paraId="238E95F6" w14:textId="77777777" w:rsidR="00B67986" w:rsidRPr="00AF623B" w:rsidRDefault="00B67986" w:rsidP="003B7657">
      <w:pPr>
        <w:spacing w:line="360" w:lineRule="auto"/>
        <w:ind w:left="567" w:right="567"/>
        <w:jc w:val="both"/>
        <w:rPr>
          <w:rFonts w:ascii="Palatino Linotype" w:hAnsi="Palatino Linotype" w:cs="Arial"/>
          <w:i/>
          <w:noProof w:val="0"/>
          <w:lang w:val="es-ES_tradnl" w:eastAsia="es-MX"/>
        </w:rPr>
      </w:pPr>
      <w:r w:rsidRPr="00AF623B">
        <w:rPr>
          <w:rFonts w:ascii="Palatino Linotype" w:hAnsi="Palatino Linotype" w:cs="Arial"/>
          <w:b/>
          <w:i/>
          <w:noProof w:val="0"/>
          <w:lang w:val="es-ES_tradnl" w:eastAsia="es-MX"/>
        </w:rPr>
        <w:t xml:space="preserve">INFORMACIÓN PÚBLICA, CONCEPTO DE, EN MATERIA DE TRANSPARENCIA. INTERPRETACIÓN SISTEMÁTICA DE LOS ARTÍCULOS 2°, FRACCIÓN </w:t>
      </w:r>
      <w:r w:rsidRPr="00AF623B">
        <w:rPr>
          <w:rFonts w:ascii="Palatino Linotype" w:hAnsi="Palatino Linotype" w:cs="Arial"/>
          <w:b/>
          <w:bCs/>
          <w:i/>
          <w:noProof w:val="0"/>
          <w:lang w:val="es-ES_tradnl" w:eastAsia="es-MX"/>
        </w:rPr>
        <w:t xml:space="preserve">V, XV, Y XVI, </w:t>
      </w:r>
      <w:r w:rsidRPr="00AF623B">
        <w:rPr>
          <w:rFonts w:ascii="Palatino Linotype" w:hAnsi="Palatino Linotype" w:cs="Arial"/>
          <w:b/>
          <w:i/>
          <w:noProof w:val="0"/>
          <w:lang w:val="es-ES_tradnl" w:eastAsia="es-MX"/>
        </w:rPr>
        <w:t>3°, 4°, 11 Y 41.</w:t>
      </w:r>
      <w:r w:rsidRPr="00AF623B">
        <w:rPr>
          <w:rFonts w:ascii="Palatino Linotype" w:hAnsi="Palatino Linotype" w:cs="Arial"/>
          <w:i/>
          <w:noProof w:val="0"/>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01BB61E" w14:textId="77777777" w:rsidR="00B67986" w:rsidRPr="00AF623B" w:rsidRDefault="00B67986" w:rsidP="003B7657">
      <w:pPr>
        <w:spacing w:line="360" w:lineRule="auto"/>
        <w:ind w:left="567" w:right="567"/>
        <w:jc w:val="both"/>
        <w:rPr>
          <w:rFonts w:ascii="Palatino Linotype" w:hAnsi="Palatino Linotype" w:cs="Arial"/>
          <w:i/>
          <w:noProof w:val="0"/>
          <w:lang w:val="es-ES_tradnl" w:eastAsia="es-MX"/>
        </w:rPr>
      </w:pPr>
      <w:r w:rsidRPr="00AF623B">
        <w:rPr>
          <w:rFonts w:ascii="Palatino Linotype" w:hAnsi="Palatino Linotype" w:cs="Arial"/>
          <w:i/>
          <w:noProof w:val="0"/>
          <w:lang w:val="es-ES_tradnl" w:eastAsia="es-MX"/>
        </w:rPr>
        <w:lastRenderedPageBreak/>
        <w:t>En consecuencia el acceso a la información se refiere a que se cumplan cualquiera de los siguientes tres supuestos:</w:t>
      </w:r>
    </w:p>
    <w:p w14:paraId="32266146" w14:textId="77777777" w:rsidR="00B67986" w:rsidRPr="00AF623B" w:rsidRDefault="00B67986" w:rsidP="003B7657">
      <w:pPr>
        <w:spacing w:line="360" w:lineRule="auto"/>
        <w:ind w:left="567" w:right="567"/>
        <w:jc w:val="both"/>
        <w:rPr>
          <w:rFonts w:ascii="Palatino Linotype" w:hAnsi="Palatino Linotype" w:cs="Arial"/>
          <w:b/>
          <w:i/>
          <w:noProof w:val="0"/>
          <w:lang w:val="es-ES_tradnl" w:eastAsia="es-MX"/>
        </w:rPr>
      </w:pPr>
      <w:r w:rsidRPr="00AF623B">
        <w:rPr>
          <w:rFonts w:ascii="Palatino Linotype" w:hAnsi="Palatino Linotype" w:cs="Arial"/>
          <w:b/>
          <w:i/>
          <w:noProof w:val="0"/>
          <w:lang w:val="es-ES_tradnl" w:eastAsia="es-MX"/>
        </w:rPr>
        <w:t xml:space="preserve">1) </w:t>
      </w:r>
      <w:r w:rsidRPr="00AF623B">
        <w:rPr>
          <w:rFonts w:ascii="Palatino Linotype" w:hAnsi="Palatino Linotype" w:cs="Arial"/>
          <w:b/>
          <w:i/>
          <w:noProof w:val="0"/>
          <w:u w:val="single"/>
          <w:lang w:val="es-ES_tradnl" w:eastAsia="es-MX"/>
        </w:rPr>
        <w:t>Que se trate de información registrada en cualquier soporte documental, que en ejercicio de las atribuciones conferidas, sea generada por los Sujetos Obligados;</w:t>
      </w:r>
    </w:p>
    <w:p w14:paraId="056E7763" w14:textId="77777777" w:rsidR="00B67986" w:rsidRPr="00AF623B" w:rsidRDefault="00B67986" w:rsidP="003B7657">
      <w:pPr>
        <w:spacing w:line="360" w:lineRule="auto"/>
        <w:ind w:left="567" w:right="567"/>
        <w:jc w:val="both"/>
        <w:rPr>
          <w:rFonts w:ascii="Palatino Linotype" w:hAnsi="Palatino Linotype" w:cs="Arial"/>
          <w:i/>
          <w:noProof w:val="0"/>
          <w:lang w:val="es-ES_tradnl" w:eastAsia="es-MX"/>
        </w:rPr>
      </w:pPr>
      <w:r w:rsidRPr="00AF623B">
        <w:rPr>
          <w:rFonts w:ascii="Palatino Linotype" w:hAnsi="Palatino Linotype" w:cs="Arial"/>
          <w:i/>
          <w:noProof w:val="0"/>
          <w:lang w:val="es-ES_tradnl" w:eastAsia="es-MX"/>
        </w:rPr>
        <w:t>2) Que se trate de información registrada en cualquier soporte documental, que en ejercicio de las atribuciones conferidas, sea administrada por los Sujetos Obligados, y</w:t>
      </w:r>
    </w:p>
    <w:p w14:paraId="79E6CE97" w14:textId="77777777" w:rsidR="00B67986" w:rsidRPr="00AF623B" w:rsidRDefault="00B67986" w:rsidP="003B7657">
      <w:pPr>
        <w:spacing w:line="360" w:lineRule="auto"/>
        <w:ind w:left="567" w:right="567"/>
        <w:jc w:val="both"/>
        <w:rPr>
          <w:rFonts w:ascii="Palatino Linotype" w:hAnsi="Palatino Linotype" w:cs="Arial"/>
          <w:i/>
          <w:noProof w:val="0"/>
          <w:lang w:val="es-ES_tradnl" w:eastAsia="es-MX"/>
        </w:rPr>
      </w:pPr>
      <w:r w:rsidRPr="00AF623B">
        <w:rPr>
          <w:rFonts w:ascii="Palatino Linotype" w:hAnsi="Palatino Linotype" w:cs="Arial"/>
          <w:i/>
          <w:noProof w:val="0"/>
          <w:lang w:val="es-ES_tradnl" w:eastAsia="es-MX"/>
        </w:rPr>
        <w:t xml:space="preserve">3) Que se trate de información registrada en cualquier soporte documental, que en ejercicio de las atribuciones conferidas, se encuentre en posesión de los Sujetos Obligados.” </w:t>
      </w:r>
    </w:p>
    <w:p w14:paraId="26907333" w14:textId="77777777" w:rsidR="00B67986" w:rsidRPr="00AF623B" w:rsidRDefault="00B67986" w:rsidP="003B7657">
      <w:pPr>
        <w:tabs>
          <w:tab w:val="left" w:pos="851"/>
        </w:tabs>
        <w:spacing w:line="360" w:lineRule="auto"/>
        <w:ind w:left="567" w:right="567"/>
        <w:rPr>
          <w:rFonts w:ascii="Palatino Linotype" w:hAnsi="Palatino Linotype" w:cs="Arial"/>
          <w:i/>
          <w:noProof w:val="0"/>
          <w:sz w:val="20"/>
          <w:lang w:val="es-ES_tradnl" w:eastAsia="es-MX"/>
        </w:rPr>
      </w:pPr>
      <w:r w:rsidRPr="00AF623B">
        <w:rPr>
          <w:rFonts w:ascii="Palatino Linotype" w:hAnsi="Palatino Linotype" w:cs="Arial"/>
          <w:i/>
          <w:noProof w:val="0"/>
          <w:sz w:val="20"/>
          <w:lang w:val="es-ES_tradnl" w:eastAsia="es-MX"/>
        </w:rPr>
        <w:t>(Énfasis Añadido)</w:t>
      </w:r>
    </w:p>
    <w:p w14:paraId="58C9605A" w14:textId="77777777" w:rsidR="00BA2FE1" w:rsidRPr="00AF623B" w:rsidRDefault="00BA2FE1" w:rsidP="003B7657">
      <w:pPr>
        <w:pStyle w:val="Prrafodelista"/>
        <w:spacing w:line="360" w:lineRule="auto"/>
        <w:rPr>
          <w:rFonts w:ascii="Palatino Linotype" w:hAnsi="Palatino Linotype" w:cs="Arial"/>
          <w:noProof w:val="0"/>
          <w:lang w:val="es-ES_tradnl"/>
        </w:rPr>
      </w:pPr>
    </w:p>
    <w:p w14:paraId="11B98EFD" w14:textId="213A8E2A" w:rsidR="00BA2FE1" w:rsidRPr="00AF623B" w:rsidRDefault="00BA2FE1" w:rsidP="00AF623B">
      <w:pPr>
        <w:pStyle w:val="Prrafodelista"/>
        <w:numPr>
          <w:ilvl w:val="0"/>
          <w:numId w:val="2"/>
        </w:numPr>
        <w:spacing w:line="360" w:lineRule="auto"/>
        <w:ind w:left="0" w:right="49" w:firstLine="0"/>
        <w:jc w:val="both"/>
        <w:rPr>
          <w:rFonts w:ascii="Palatino Linotype" w:hAnsi="Palatino Linotype" w:cs="Arial"/>
          <w:noProof w:val="0"/>
          <w:lang w:val="es-ES_tradnl"/>
        </w:rPr>
      </w:pPr>
      <w:r w:rsidRPr="00AF623B">
        <w:rPr>
          <w:rFonts w:ascii="Palatino Linotype" w:hAnsi="Palatino Linotype" w:cs="Arial"/>
          <w:noProof w:val="0"/>
          <w:lang w:val="es-ES_tradnl"/>
        </w:rPr>
        <w:t xml:space="preserve">Por lo cual, es dable ordenar </w:t>
      </w:r>
      <w:r w:rsidR="006220DE" w:rsidRPr="00AF623B">
        <w:rPr>
          <w:rFonts w:ascii="Palatino Linotype" w:hAnsi="Palatino Linotype" w:cs="Arial"/>
          <w:noProof w:val="0"/>
          <w:lang w:val="es-ES_tradnl"/>
        </w:rPr>
        <w:t xml:space="preserve">previa </w:t>
      </w:r>
      <w:r w:rsidR="00C949CC" w:rsidRPr="00AF623B">
        <w:rPr>
          <w:rFonts w:ascii="Palatino Linotype" w:hAnsi="Palatino Linotype" w:cs="Arial"/>
          <w:noProof w:val="0"/>
          <w:lang w:val="es-ES_tradnl"/>
        </w:rPr>
        <w:t>búsqueda</w:t>
      </w:r>
      <w:r w:rsidR="006220DE" w:rsidRPr="00AF623B">
        <w:rPr>
          <w:rFonts w:ascii="Palatino Linotype" w:hAnsi="Palatino Linotype" w:cs="Arial"/>
          <w:noProof w:val="0"/>
          <w:lang w:val="es-ES_tradnl"/>
        </w:rPr>
        <w:t xml:space="preserve"> </w:t>
      </w:r>
      <w:r w:rsidR="00C949CC" w:rsidRPr="00AF623B">
        <w:rPr>
          <w:rFonts w:ascii="Palatino Linotype" w:hAnsi="Palatino Linotype" w:cs="Arial"/>
          <w:noProof w:val="0"/>
          <w:lang w:val="es-ES_tradnl"/>
        </w:rPr>
        <w:t>exhaustiva</w:t>
      </w:r>
      <w:r w:rsidR="006220DE" w:rsidRPr="00AF623B">
        <w:rPr>
          <w:rFonts w:ascii="Palatino Linotype" w:hAnsi="Palatino Linotype" w:cs="Arial"/>
          <w:noProof w:val="0"/>
          <w:lang w:val="es-ES_tradnl"/>
        </w:rPr>
        <w:t xml:space="preserve"> y razonable </w:t>
      </w:r>
      <w:r w:rsidR="00C949CC" w:rsidRPr="00AF623B">
        <w:rPr>
          <w:rFonts w:ascii="Palatino Linotype" w:hAnsi="Palatino Linotype" w:cs="Arial"/>
          <w:noProof w:val="0"/>
          <w:lang w:val="es-ES_tradnl"/>
        </w:rPr>
        <w:t>los anexos</w:t>
      </w:r>
      <w:r w:rsidR="003055FD" w:rsidRPr="00AF623B">
        <w:rPr>
          <w:rFonts w:ascii="Palatino Linotype" w:hAnsi="Palatino Linotype" w:cs="Arial"/>
          <w:noProof w:val="0"/>
          <w:lang w:val="es-ES_tradnl"/>
        </w:rPr>
        <w:t xml:space="preserve"> y </w:t>
      </w:r>
      <w:r w:rsidR="00C949CC" w:rsidRPr="00AF623B">
        <w:rPr>
          <w:rFonts w:ascii="Palatino Linotype" w:hAnsi="Palatino Linotype" w:cs="Arial"/>
          <w:noProof w:val="0"/>
          <w:lang w:val="es-ES_tradnl"/>
        </w:rPr>
        <w:t>planos</w:t>
      </w:r>
      <w:r w:rsidR="003055FD" w:rsidRPr="00AF623B">
        <w:rPr>
          <w:rFonts w:ascii="Palatino Linotype" w:hAnsi="Palatino Linotype" w:cs="Arial"/>
          <w:noProof w:val="0"/>
          <w:lang w:val="es-ES_tradnl"/>
        </w:rPr>
        <w:t xml:space="preserve"> </w:t>
      </w:r>
      <w:r w:rsidR="00BB65F9" w:rsidRPr="00AF623B">
        <w:rPr>
          <w:rFonts w:ascii="Palatino Linotype" w:hAnsi="Palatino Linotype" w:cs="Arial"/>
          <w:noProof w:val="0"/>
          <w:lang w:val="es-ES_tradnl"/>
        </w:rPr>
        <w:t>relativo</w:t>
      </w:r>
      <w:r w:rsidR="003055FD" w:rsidRPr="00AF623B">
        <w:rPr>
          <w:rFonts w:ascii="Palatino Linotype" w:hAnsi="Palatino Linotype" w:cs="Arial"/>
          <w:noProof w:val="0"/>
          <w:lang w:val="es-ES_tradnl"/>
        </w:rPr>
        <w:t>s</w:t>
      </w:r>
      <w:r w:rsidR="00BB65F9" w:rsidRPr="00AF623B">
        <w:rPr>
          <w:rFonts w:ascii="Palatino Linotype" w:hAnsi="Palatino Linotype" w:cs="Arial"/>
          <w:noProof w:val="0"/>
          <w:lang w:val="es-ES_tradnl"/>
        </w:rPr>
        <w:t xml:space="preserve"> a la donación</w:t>
      </w:r>
      <w:r w:rsidR="00C949CC" w:rsidRPr="00AF623B">
        <w:rPr>
          <w:rFonts w:ascii="Palatino Linotype" w:hAnsi="Palatino Linotype" w:cs="Arial"/>
          <w:noProof w:val="0"/>
          <w:lang w:val="es-ES_tradnl"/>
        </w:rPr>
        <w:t xml:space="preserve"> que formaron parte del punto cuatro de la orden del día de la  Cuadragésima Octava Sesión Ordinaria de Cabildo</w:t>
      </w:r>
      <w:r w:rsidR="00BB65F9" w:rsidRPr="00AF623B">
        <w:rPr>
          <w:rFonts w:ascii="Palatino Linotype" w:hAnsi="Palatino Linotype" w:cs="Arial"/>
          <w:noProof w:val="0"/>
          <w:lang w:val="es-ES_tradnl"/>
        </w:rPr>
        <w:t xml:space="preserve"> de fecha 20 de julio de 2005, en versión publica en términos del Considerando Quinto. </w:t>
      </w:r>
    </w:p>
    <w:p w14:paraId="615E4AAD" w14:textId="77777777" w:rsidR="00BB65F9" w:rsidRPr="00AF623B" w:rsidRDefault="00BB65F9" w:rsidP="003B7657">
      <w:pPr>
        <w:pStyle w:val="Prrafodelista"/>
        <w:spacing w:line="360" w:lineRule="auto"/>
        <w:rPr>
          <w:rFonts w:ascii="Palatino Linotype" w:hAnsi="Palatino Linotype" w:cs="Arial"/>
          <w:noProof w:val="0"/>
          <w:lang w:val="es-ES_tradnl"/>
        </w:rPr>
      </w:pPr>
    </w:p>
    <w:p w14:paraId="143DE122" w14:textId="464F9537" w:rsidR="007D18F9" w:rsidRPr="00AF623B" w:rsidRDefault="007D18F9" w:rsidP="00AF623B">
      <w:pPr>
        <w:pStyle w:val="Prrafodelista"/>
        <w:numPr>
          <w:ilvl w:val="0"/>
          <w:numId w:val="2"/>
        </w:numPr>
        <w:spacing w:line="360" w:lineRule="auto"/>
        <w:ind w:left="0" w:right="49" w:firstLine="0"/>
        <w:jc w:val="both"/>
        <w:rPr>
          <w:rFonts w:ascii="Palatino Linotype" w:hAnsi="Palatino Linotype" w:cs="Arial"/>
          <w:noProof w:val="0"/>
          <w:lang w:val="es-ES_tradnl"/>
        </w:rPr>
      </w:pPr>
      <w:r w:rsidRPr="00AF623B">
        <w:rPr>
          <w:rFonts w:ascii="Palatino Linotype" w:hAnsi="Palatino Linotype" w:cs="Arial"/>
          <w:noProof w:val="0"/>
          <w:lang w:val="es-ES_tradnl"/>
        </w:rPr>
        <w:t xml:space="preserve">Cabe señalar que el solicitante en su </w:t>
      </w:r>
      <w:r w:rsidRPr="00AF623B">
        <w:rPr>
          <w:rFonts w:ascii="Palatino Linotype" w:hAnsi="Palatino Linotype" w:cs="Arial"/>
          <w:b/>
          <w:noProof w:val="0"/>
          <w:lang w:val="es-ES_tradnl"/>
        </w:rPr>
        <w:t>solicitud número 00108/VABRAVO/IP/2018</w:t>
      </w:r>
      <w:r w:rsidRPr="00AF623B">
        <w:rPr>
          <w:rFonts w:ascii="Palatino Linotype" w:hAnsi="Palatino Linotype" w:cs="Arial"/>
          <w:noProof w:val="0"/>
          <w:lang w:val="es-ES_tradnl"/>
        </w:rPr>
        <w:t xml:space="preserve">, anexó un documento </w:t>
      </w:r>
      <w:r w:rsidR="00443A76" w:rsidRPr="00AF623B">
        <w:rPr>
          <w:rFonts w:ascii="Palatino Linotype" w:hAnsi="Palatino Linotype" w:cs="Arial"/>
          <w:noProof w:val="0"/>
          <w:lang w:val="es-ES_tradnl"/>
        </w:rPr>
        <w:t>consistente</w:t>
      </w:r>
      <w:r w:rsidRPr="00AF623B">
        <w:rPr>
          <w:rFonts w:ascii="Palatino Linotype" w:hAnsi="Palatino Linotype" w:cs="Arial"/>
          <w:noProof w:val="0"/>
          <w:lang w:val="es-ES_tradnl"/>
        </w:rPr>
        <w:t xml:space="preserve"> en </w:t>
      </w:r>
      <w:r w:rsidR="00443A76" w:rsidRPr="00AF623B">
        <w:rPr>
          <w:rFonts w:ascii="Palatino Linotype" w:hAnsi="Palatino Linotype" w:cs="Arial"/>
          <w:noProof w:val="0"/>
          <w:lang w:val="es-ES_tradnl"/>
        </w:rPr>
        <w:t xml:space="preserve">una certificación por parte de la Secretaría del Ayuntamiento de Valle de Bravo correspondiente a la donación señalada en el punto cuatro de la orden del día de la  Cuadragésima </w:t>
      </w:r>
      <w:r w:rsidR="00443A76" w:rsidRPr="00AF623B">
        <w:rPr>
          <w:rFonts w:ascii="Palatino Linotype" w:hAnsi="Palatino Linotype" w:cs="Arial"/>
          <w:noProof w:val="0"/>
          <w:lang w:val="es-ES_tradnl"/>
        </w:rPr>
        <w:lastRenderedPageBreak/>
        <w:t>Octava Sesión Ordinaria de Cabildo de fecha 20 de julio de 2005,</w:t>
      </w:r>
      <w:r w:rsidR="001C6E5A" w:rsidRPr="00AF623B">
        <w:rPr>
          <w:rFonts w:ascii="Palatino Linotype" w:hAnsi="Palatino Linotype" w:cs="Arial"/>
          <w:noProof w:val="0"/>
          <w:lang w:val="es-ES_tradnl"/>
        </w:rPr>
        <w:t xml:space="preserve"> además, el propio Sujeto Obligado señaló que el camino vecinal o el inmueble continua siendo propiedad del Ayuntamiento, además, que una vez que fue reconocido como camino vecinal, esta se convierte en área de uso común; </w:t>
      </w:r>
      <w:r w:rsidR="00443A76" w:rsidRPr="00AF623B">
        <w:rPr>
          <w:rFonts w:ascii="Palatino Linotype" w:hAnsi="Palatino Linotype" w:cs="Arial"/>
          <w:noProof w:val="0"/>
          <w:lang w:val="es-ES_tradnl"/>
        </w:rPr>
        <w:t xml:space="preserve">razón por la cual, </w:t>
      </w:r>
      <w:r w:rsidR="002465D6" w:rsidRPr="00AF623B">
        <w:rPr>
          <w:rFonts w:ascii="Palatino Linotype" w:hAnsi="Palatino Linotype" w:cs="Arial"/>
          <w:noProof w:val="0"/>
          <w:lang w:val="es-ES_tradnl"/>
        </w:rPr>
        <w:t>este Instituto presume la existencia de la información,</w:t>
      </w:r>
      <w:r w:rsidR="0062590C" w:rsidRPr="00AF623B">
        <w:rPr>
          <w:rFonts w:ascii="Palatino Linotype" w:hAnsi="Palatino Linotype" w:cs="Arial"/>
          <w:noProof w:val="0"/>
          <w:lang w:val="es-ES_tradnl"/>
        </w:rPr>
        <w:t xml:space="preserve"> por lo cual, </w:t>
      </w:r>
      <w:r w:rsidR="0062590C" w:rsidRPr="00AF623B">
        <w:rPr>
          <w:rFonts w:ascii="Palatino Linotype" w:hAnsi="Palatino Linotype" w:cs="Arial"/>
          <w:szCs w:val="22"/>
        </w:rPr>
        <w:t>p</w:t>
      </w:r>
      <w:r w:rsidRPr="00AF623B">
        <w:rPr>
          <w:rFonts w:ascii="Palatino Linotype" w:hAnsi="Palatino Linotype" w:cs="Arial"/>
          <w:szCs w:val="22"/>
        </w:rPr>
        <w:t xml:space="preserve">ara el caso, que una vez realizada la búsqueda </w:t>
      </w:r>
      <w:r w:rsidRPr="00AF623B">
        <w:rPr>
          <w:rFonts w:ascii="Palatino Linotype" w:hAnsi="Palatino Linotype" w:cs="Arial"/>
        </w:rPr>
        <w:t>exhaustiva y razonable</w:t>
      </w:r>
      <w:r w:rsidRPr="00AF623B">
        <w:rPr>
          <w:rFonts w:ascii="Palatino Linotype" w:hAnsi="Palatino Linotype" w:cs="Arial"/>
          <w:szCs w:val="22"/>
        </w:rPr>
        <w:t xml:space="preserve"> del documento en mención y toda vez que el Sujeto Obligado </w:t>
      </w:r>
      <w:r w:rsidRPr="00AF623B">
        <w:rPr>
          <w:rFonts w:ascii="Palatino Linotype" w:eastAsia="MS Mincho" w:hAnsi="Palatino Linotype" w:cstheme="majorBidi"/>
        </w:rPr>
        <w:t xml:space="preserve">cuenta con facultades, competencia y atribuciones para poseerla, generarla y administrarla; se deberá de generar el respectivo acuerdo de inexistencia, dando cumplimiento a cada una de las formalidades que la norma jurídica establece en términos del Considerando </w:t>
      </w:r>
      <w:r w:rsidR="0062590C" w:rsidRPr="00AF623B">
        <w:rPr>
          <w:rFonts w:ascii="Palatino Linotype" w:eastAsia="MS Mincho" w:hAnsi="Palatino Linotype" w:cstheme="majorBidi"/>
        </w:rPr>
        <w:t>SEXTO</w:t>
      </w:r>
      <w:r w:rsidRPr="00AF623B">
        <w:rPr>
          <w:rFonts w:ascii="Palatino Linotype" w:eastAsia="MS Mincho" w:hAnsi="Palatino Linotype" w:cstheme="majorBidi"/>
        </w:rPr>
        <w:t>, ya que en los casos en que la información solicitada sea inexistente de acuerdo con el artículo 20 de la Ley en la materia, la autoridad deberá informar al particular, especificando los elementos que le permitan tener la seguridad de que los criterios de búsqueda fueron exhaustivos, así como señalar detalladamente las circunstancias que generaron la inexistencia de la información.</w:t>
      </w:r>
    </w:p>
    <w:p w14:paraId="5926A25D" w14:textId="77777777" w:rsidR="00FF44ED" w:rsidRPr="00AF623B" w:rsidRDefault="00FF44ED" w:rsidP="003B7657">
      <w:pPr>
        <w:pStyle w:val="Prrafodelista"/>
        <w:spacing w:line="360" w:lineRule="auto"/>
        <w:ind w:left="284" w:right="49"/>
        <w:jc w:val="both"/>
        <w:rPr>
          <w:rFonts w:ascii="Palatino Linotype" w:hAnsi="Palatino Linotype" w:cs="Arial"/>
          <w:noProof w:val="0"/>
          <w:lang w:val="es-ES_tradnl"/>
        </w:rPr>
      </w:pPr>
    </w:p>
    <w:p w14:paraId="4CA2A0D0" w14:textId="592E5B88" w:rsidR="00E048EA" w:rsidRPr="00AF623B" w:rsidRDefault="00B67986" w:rsidP="00AF623B">
      <w:pPr>
        <w:pStyle w:val="Prrafodelista"/>
        <w:numPr>
          <w:ilvl w:val="0"/>
          <w:numId w:val="2"/>
        </w:numPr>
        <w:spacing w:line="360" w:lineRule="auto"/>
        <w:ind w:left="0" w:right="49" w:firstLine="0"/>
        <w:jc w:val="both"/>
        <w:rPr>
          <w:rFonts w:ascii="Palatino Linotype" w:hAnsi="Palatino Linotype" w:cs="Arial"/>
          <w:b/>
          <w:noProof w:val="0"/>
          <w:lang w:val="es-ES_tradnl"/>
        </w:rPr>
      </w:pPr>
      <w:r w:rsidRPr="00AF623B">
        <w:rPr>
          <w:rFonts w:ascii="Palatino Linotype" w:hAnsi="Palatino Linotype" w:cs="Arial"/>
          <w:noProof w:val="0"/>
          <w:lang w:val="es-ES_tradnl"/>
        </w:rPr>
        <w:t xml:space="preserve">Ahora bien, </w:t>
      </w:r>
      <w:r w:rsidR="00E048EA" w:rsidRPr="00AF623B">
        <w:rPr>
          <w:rFonts w:ascii="Palatino Linotype" w:hAnsi="Palatino Linotype" w:cs="Arial"/>
          <w:noProof w:val="0"/>
          <w:lang w:val="es-ES_tradnl"/>
        </w:rPr>
        <w:t xml:space="preserve">respecto al recurso de revisión </w:t>
      </w:r>
      <w:r w:rsidR="00E048EA" w:rsidRPr="00AF623B">
        <w:rPr>
          <w:rFonts w:ascii="Palatino Linotype" w:hAnsi="Palatino Linotype" w:cs="Arial"/>
          <w:b/>
          <w:noProof w:val="0"/>
          <w:lang w:val="es-ES_tradnl"/>
        </w:rPr>
        <w:t xml:space="preserve">04264/INFOEM/IP/RR/2018 </w:t>
      </w:r>
      <w:r w:rsidR="00E048EA" w:rsidRPr="00AF623B">
        <w:rPr>
          <w:rFonts w:ascii="Palatino Linotype" w:hAnsi="Palatino Linotype" w:cs="Arial"/>
          <w:noProof w:val="0"/>
          <w:lang w:val="es-ES_tradnl"/>
        </w:rPr>
        <w:t>consistente en conocer t</w:t>
      </w:r>
      <w:r w:rsidR="00E048EA" w:rsidRPr="00AF623B">
        <w:rPr>
          <w:rFonts w:ascii="Palatino Linotype" w:hAnsi="Palatino Linotype"/>
          <w:noProof w:val="0"/>
          <w:color w:val="000000"/>
          <w:lang w:val="es-ES_tradnl"/>
        </w:rPr>
        <w:t xml:space="preserve">odo el expediente y archivos públicos con que cuenta la Subdirección de Catastro, relacionadas al Camino Vecinal, ubicado en Camino Circuito </w:t>
      </w:r>
      <w:proofErr w:type="spellStart"/>
      <w:r w:rsidR="00E048EA" w:rsidRPr="00AF623B">
        <w:rPr>
          <w:rFonts w:ascii="Palatino Linotype" w:hAnsi="Palatino Linotype"/>
          <w:noProof w:val="0"/>
          <w:color w:val="000000"/>
          <w:lang w:val="es-ES_tradnl"/>
        </w:rPr>
        <w:t>Avandaro</w:t>
      </w:r>
      <w:proofErr w:type="spellEnd"/>
      <w:r w:rsidR="00E048EA" w:rsidRPr="00AF623B">
        <w:rPr>
          <w:rFonts w:ascii="Palatino Linotype" w:hAnsi="Palatino Linotype"/>
          <w:noProof w:val="0"/>
          <w:color w:val="000000"/>
          <w:lang w:val="es-ES_tradnl"/>
        </w:rPr>
        <w:t xml:space="preserve"> s/n, con clave catastral 1071900153, que atraviesa el rancho Los Espinos, el cual fue recibido en donación por el Ayuntamiento de Valle de Bravo, conforme a los datos y plano de ubicación que se adjuntó; el </w:t>
      </w:r>
      <w:r w:rsidR="00E048EA" w:rsidRPr="00AF623B">
        <w:rPr>
          <w:rFonts w:ascii="Palatino Linotype" w:eastAsia="MS Mincho" w:hAnsi="Palatino Linotype" w:cs="Times New Roman"/>
          <w:b/>
          <w:noProof w:val="0"/>
          <w:lang w:val="es-ES_tradnl"/>
        </w:rPr>
        <w:t>SUJETO OBLIGADO</w:t>
      </w:r>
      <w:r w:rsidR="00E048EA" w:rsidRPr="00AF623B">
        <w:rPr>
          <w:rFonts w:ascii="Palatino Linotype" w:eastAsia="MS Mincho" w:hAnsi="Palatino Linotype" w:cs="Times New Roman"/>
          <w:noProof w:val="0"/>
          <w:lang w:val="es-ES_tradnl"/>
        </w:rPr>
        <w:t xml:space="preserve"> </w:t>
      </w:r>
      <w:r w:rsidR="00E048EA" w:rsidRPr="00AF623B">
        <w:rPr>
          <w:rFonts w:ascii="Palatino Linotype" w:eastAsia="MS Mincho" w:hAnsi="Palatino Linotype" w:cs="Times New Roman"/>
          <w:noProof w:val="0"/>
          <w:lang w:val="es-ES_tradnl"/>
        </w:rPr>
        <w:lastRenderedPageBreak/>
        <w:t>por conducto de</w:t>
      </w:r>
      <w:r w:rsidR="00E048EA" w:rsidRPr="00AF623B">
        <w:rPr>
          <w:rFonts w:ascii="Palatino Linotype" w:hAnsi="Palatino Linotype"/>
          <w:noProof w:val="0"/>
          <w:color w:val="000000"/>
          <w:lang w:val="es-ES_tradnl"/>
        </w:rPr>
        <w:t>l Subdirector de Catastro Municipal señaló que</w:t>
      </w:r>
      <w:r w:rsidR="00E048EA" w:rsidRPr="00AF623B">
        <w:rPr>
          <w:rFonts w:ascii="Palatino Linotype" w:hAnsi="Palatino Linotype"/>
          <w:color w:val="000000"/>
        </w:rPr>
        <w:t xml:space="preserve"> no hay registró alguno en el Sistema de Gestión Catastral de la clave catastral indicada así como del domicilio solicitado</w:t>
      </w:r>
      <w:r w:rsidR="00E048EA" w:rsidRPr="00AF623B">
        <w:rPr>
          <w:rFonts w:ascii="Palatino Linotype" w:hAnsi="Palatino Linotype"/>
          <w:color w:val="000000"/>
          <w:sz w:val="22"/>
          <w:szCs w:val="22"/>
        </w:rPr>
        <w:t xml:space="preserve">. </w:t>
      </w:r>
    </w:p>
    <w:p w14:paraId="6272641E" w14:textId="77777777" w:rsidR="00E048EA" w:rsidRPr="00AF623B" w:rsidRDefault="00E048EA" w:rsidP="003B7657">
      <w:pPr>
        <w:pStyle w:val="Prrafodelista"/>
        <w:spacing w:line="360" w:lineRule="auto"/>
        <w:rPr>
          <w:rFonts w:ascii="Palatino Linotype" w:hAnsi="Palatino Linotype" w:cs="Arial"/>
          <w:b/>
          <w:noProof w:val="0"/>
          <w:lang w:val="es-ES_tradnl"/>
        </w:rPr>
      </w:pPr>
    </w:p>
    <w:p w14:paraId="10AB6AAC" w14:textId="25EFDACF" w:rsidR="001C6E5A" w:rsidRPr="00AF623B" w:rsidRDefault="00E048EA" w:rsidP="00AF623B">
      <w:pPr>
        <w:pStyle w:val="Prrafodelista"/>
        <w:numPr>
          <w:ilvl w:val="0"/>
          <w:numId w:val="2"/>
        </w:numPr>
        <w:spacing w:line="360" w:lineRule="auto"/>
        <w:ind w:left="0" w:right="49" w:firstLine="0"/>
        <w:jc w:val="both"/>
        <w:rPr>
          <w:rFonts w:ascii="Palatino Linotype" w:hAnsi="Palatino Linotype" w:cs="Arial"/>
          <w:noProof w:val="0"/>
          <w:lang w:val="es-ES_tradnl"/>
        </w:rPr>
      </w:pPr>
      <w:r w:rsidRPr="00AF623B">
        <w:rPr>
          <w:rFonts w:ascii="Palatino Linotype" w:hAnsi="Palatino Linotype" w:cs="Arial"/>
          <w:noProof w:val="0"/>
          <w:lang w:val="es-ES_tradnl"/>
        </w:rPr>
        <w:t xml:space="preserve">En ese sentido, como ya quedo precisado, el solicitante anexó un documento consistente en una certificación por parte de la Secretaría del Ayuntamiento de Valle de Bravo correspondiente a la donación </w:t>
      </w:r>
      <w:r w:rsidR="001C6E5A" w:rsidRPr="00AF623B">
        <w:rPr>
          <w:rFonts w:ascii="Palatino Linotype" w:hAnsi="Palatino Linotype" w:cs="Arial"/>
          <w:noProof w:val="0"/>
          <w:lang w:val="es-ES_tradnl"/>
        </w:rPr>
        <w:t xml:space="preserve">de un terreno, cabe precisar que en dicha certificación se aprecia la clave catastral </w:t>
      </w:r>
      <w:r w:rsidRPr="00AF623B">
        <w:rPr>
          <w:rFonts w:ascii="Palatino Linotype" w:hAnsi="Palatino Linotype" w:cs="Arial"/>
          <w:noProof w:val="0"/>
          <w:lang w:val="es-ES_tradnl"/>
        </w:rPr>
        <w:t>señalada</w:t>
      </w:r>
      <w:r w:rsidR="001C6E5A" w:rsidRPr="00AF623B">
        <w:rPr>
          <w:rFonts w:ascii="Palatino Linotype" w:hAnsi="Palatino Linotype" w:cs="Arial"/>
          <w:noProof w:val="0"/>
          <w:lang w:val="es-ES_tradnl"/>
        </w:rPr>
        <w:t>, como a continuación se indica</w:t>
      </w:r>
      <w:r w:rsidR="00EF185A" w:rsidRPr="00AF623B">
        <w:rPr>
          <w:rFonts w:ascii="Palatino Linotype" w:hAnsi="Palatino Linotype" w:cs="Arial"/>
          <w:noProof w:val="0"/>
          <w:lang w:val="es-ES_tradnl"/>
        </w:rPr>
        <w:t xml:space="preserve"> la parte que nos interesa</w:t>
      </w:r>
      <w:r w:rsidR="001C6E5A" w:rsidRPr="00AF623B">
        <w:rPr>
          <w:rFonts w:ascii="Palatino Linotype" w:hAnsi="Palatino Linotype" w:cs="Arial"/>
          <w:noProof w:val="0"/>
          <w:lang w:val="es-ES_tradnl"/>
        </w:rPr>
        <w:t xml:space="preserve">: </w:t>
      </w:r>
    </w:p>
    <w:p w14:paraId="2EA06470" w14:textId="1502296A" w:rsidR="001C6E5A" w:rsidRPr="00AF623B" w:rsidRDefault="00EF185A" w:rsidP="003B7657">
      <w:pPr>
        <w:pStyle w:val="Prrafodelista"/>
        <w:spacing w:line="360" w:lineRule="auto"/>
        <w:ind w:left="284" w:right="49"/>
        <w:jc w:val="center"/>
        <w:rPr>
          <w:rFonts w:ascii="Palatino Linotype" w:hAnsi="Palatino Linotype" w:cs="Arial"/>
          <w:noProof w:val="0"/>
          <w:lang w:val="es-ES_tradnl"/>
        </w:rPr>
      </w:pPr>
      <w:r w:rsidRPr="00AF623B">
        <w:rPr>
          <w:lang w:eastAsia="es-MX"/>
        </w:rPr>
        <mc:AlternateContent>
          <mc:Choice Requires="wps">
            <w:drawing>
              <wp:anchor distT="0" distB="0" distL="114300" distR="114300" simplePos="0" relativeHeight="251660288" behindDoc="0" locked="0" layoutInCell="1" allowOverlap="1" wp14:anchorId="0EFB7657" wp14:editId="0CA66E12">
                <wp:simplePos x="0" y="0"/>
                <wp:positionH relativeFrom="column">
                  <wp:posOffset>238172</wp:posOffset>
                </wp:positionH>
                <wp:positionV relativeFrom="paragraph">
                  <wp:posOffset>1556058</wp:posOffset>
                </wp:positionV>
                <wp:extent cx="5342672" cy="1912546"/>
                <wp:effectExtent l="19050" t="19050" r="10795" b="12065"/>
                <wp:wrapNone/>
                <wp:docPr id="4" name="Rectángulo 4"/>
                <wp:cNvGraphicFramePr/>
                <a:graphic xmlns:a="http://schemas.openxmlformats.org/drawingml/2006/main">
                  <a:graphicData uri="http://schemas.microsoft.com/office/word/2010/wordprocessingShape">
                    <wps:wsp>
                      <wps:cNvSpPr/>
                      <wps:spPr>
                        <a:xfrm>
                          <a:off x="0" y="0"/>
                          <a:ext cx="5342672" cy="191254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9F1DF" id="Rectángulo 4" o:spid="_x0000_s1026" style="position:absolute;margin-left:18.75pt;margin-top:122.5pt;width:420.7pt;height:150.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" filled="f" strokecolor="#1f4d78 [1604]" strokeweight="3pt"/>
            </w:pict>
          </mc:Fallback>
        </mc:AlternateContent>
      </w:r>
      <w:r w:rsidRPr="00AF623B">
        <w:rPr>
          <w:lang w:eastAsia="es-MX"/>
        </w:rPr>
        <mc:AlternateContent>
          <mc:Choice Requires="wps">
            <w:drawing>
              <wp:anchor distT="0" distB="0" distL="114300" distR="114300" simplePos="0" relativeHeight="251659264" behindDoc="0" locked="0" layoutInCell="1" allowOverlap="1" wp14:anchorId="3992C9F6" wp14:editId="29F1ACB5">
                <wp:simplePos x="0" y="0"/>
                <wp:positionH relativeFrom="column">
                  <wp:posOffset>3104789</wp:posOffset>
                </wp:positionH>
                <wp:positionV relativeFrom="paragraph">
                  <wp:posOffset>507022</wp:posOffset>
                </wp:positionV>
                <wp:extent cx="2372582" cy="39269"/>
                <wp:effectExtent l="19050" t="19050" r="27940" b="37465"/>
                <wp:wrapNone/>
                <wp:docPr id="3" name="Conector recto 3"/>
                <wp:cNvGraphicFramePr/>
                <a:graphic xmlns:a="http://schemas.openxmlformats.org/drawingml/2006/main">
                  <a:graphicData uri="http://schemas.microsoft.com/office/word/2010/wordprocessingShape">
                    <wps:wsp>
                      <wps:cNvCnPr/>
                      <wps:spPr>
                        <a:xfrm>
                          <a:off x="0" y="0"/>
                          <a:ext cx="2372582" cy="3926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0A2E63" id="Conector recto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45pt,39.9pt" to="431.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" strokecolor="#5b9bd5 [3204]" strokeweight="3pt">
                <v:stroke joinstyle="miter"/>
              </v:line>
            </w:pict>
          </mc:Fallback>
        </mc:AlternateContent>
      </w:r>
      <w:r w:rsidR="001C6E5A" w:rsidRPr="00AF623B">
        <w:rPr>
          <w:lang w:eastAsia="es-MX"/>
        </w:rPr>
        <w:drawing>
          <wp:inline distT="0" distB="0" distL="0" distR="0" wp14:anchorId="4314F85A" wp14:editId="644BE5DA">
            <wp:extent cx="5399298" cy="346686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87" t="17594" r="28426" b="27486"/>
                    <a:stretch/>
                  </pic:blipFill>
                  <pic:spPr bwMode="auto">
                    <a:xfrm>
                      <a:off x="0" y="0"/>
                      <a:ext cx="5458484" cy="3504869"/>
                    </a:xfrm>
                    <a:prstGeom prst="rect">
                      <a:avLst/>
                    </a:prstGeom>
                    <a:ln>
                      <a:noFill/>
                    </a:ln>
                    <a:extLst>
                      <a:ext uri="{53640926-AAD7-44D8-BBD7-CCE9431645EC}">
                        <a14:shadowObscured xmlns:a14="http://schemas.microsoft.com/office/drawing/2010/main"/>
                      </a:ext>
                    </a:extLst>
                  </pic:spPr>
                </pic:pic>
              </a:graphicData>
            </a:graphic>
          </wp:inline>
        </w:drawing>
      </w:r>
    </w:p>
    <w:p w14:paraId="19A85090" w14:textId="144A94EF" w:rsidR="00EF185A" w:rsidRPr="00AF623B" w:rsidRDefault="0004269D" w:rsidP="00AF623B">
      <w:pPr>
        <w:pStyle w:val="Prrafodelista"/>
        <w:numPr>
          <w:ilvl w:val="0"/>
          <w:numId w:val="2"/>
        </w:numPr>
        <w:spacing w:line="360" w:lineRule="auto"/>
        <w:ind w:left="0" w:right="49" w:firstLine="0"/>
        <w:jc w:val="both"/>
        <w:rPr>
          <w:rFonts w:ascii="Palatino Linotype" w:hAnsi="Palatino Linotype" w:cs="Arial"/>
          <w:noProof w:val="0"/>
          <w:lang w:val="es-ES_tradnl"/>
        </w:rPr>
      </w:pPr>
      <w:r w:rsidRPr="00AF623B">
        <w:rPr>
          <w:rFonts w:ascii="Palatino Linotype" w:hAnsi="Palatino Linotype" w:cs="Arial"/>
          <w:noProof w:val="0"/>
          <w:lang w:val="es-ES_tradnl"/>
        </w:rPr>
        <w:lastRenderedPageBreak/>
        <w:t xml:space="preserve">Aunado a lo anterior, es de recordar que el </w:t>
      </w:r>
      <w:r w:rsidRPr="00AF623B">
        <w:rPr>
          <w:rFonts w:ascii="Palatino Linotype" w:eastAsia="MS Mincho" w:hAnsi="Palatino Linotype" w:cs="Times New Roman"/>
          <w:b/>
          <w:noProof w:val="0"/>
          <w:lang w:val="es-ES_tradnl"/>
        </w:rPr>
        <w:t xml:space="preserve">SUJETO OBLIGADO  </w:t>
      </w:r>
      <w:r w:rsidR="0065589D" w:rsidRPr="00AF623B">
        <w:rPr>
          <w:rFonts w:ascii="Palatino Linotype" w:hAnsi="Palatino Linotype" w:cs="Arial"/>
          <w:noProof w:val="0"/>
          <w:lang w:val="es-ES_tradnl"/>
        </w:rPr>
        <w:t xml:space="preserve">manifestó que el que el camino vecinal o el inmueble continua siendo propiedad del Ayuntamiento, además, que una vez que fue reconocido como camino vecinal, esta se convierte en área de uso común; por consiguiente </w:t>
      </w:r>
      <w:r w:rsidR="00EF185A" w:rsidRPr="00AF623B">
        <w:rPr>
          <w:rFonts w:ascii="Palatino Linotype" w:hAnsi="Palatino Linotype" w:cs="Arial"/>
          <w:noProof w:val="0"/>
          <w:lang w:val="es-ES_tradnl"/>
        </w:rPr>
        <w:t xml:space="preserve">este </w:t>
      </w:r>
      <w:r w:rsidR="00E048EA" w:rsidRPr="00AF623B">
        <w:rPr>
          <w:rFonts w:ascii="Palatino Linotype" w:hAnsi="Palatino Linotype" w:cs="Arial"/>
          <w:noProof w:val="0"/>
          <w:lang w:val="es-ES_tradnl"/>
        </w:rPr>
        <w:t>Instituto presume la existencia de la información</w:t>
      </w:r>
      <w:r w:rsidR="00EF185A" w:rsidRPr="00AF623B">
        <w:rPr>
          <w:rFonts w:ascii="Palatino Linotype" w:hAnsi="Palatino Linotype" w:cs="Arial"/>
          <w:noProof w:val="0"/>
          <w:lang w:val="es-ES_tradnl"/>
        </w:rPr>
        <w:t>, por lo cual, se ordena una nueva búsqueda exhaustiva y razonable en los archivos del Sujeto Obligado a efecto de entregar el expediente y archivos públicos con</w:t>
      </w:r>
      <w:r w:rsidRPr="00AF623B">
        <w:rPr>
          <w:rFonts w:ascii="Palatino Linotype" w:hAnsi="Palatino Linotype" w:cs="Arial"/>
          <w:noProof w:val="0"/>
          <w:lang w:val="es-ES_tradnl"/>
        </w:rPr>
        <w:t xml:space="preserve"> los</w:t>
      </w:r>
      <w:r w:rsidR="00EF185A" w:rsidRPr="00AF623B">
        <w:rPr>
          <w:rFonts w:ascii="Palatino Linotype" w:hAnsi="Palatino Linotype" w:cs="Arial"/>
          <w:noProof w:val="0"/>
          <w:lang w:val="es-ES_tradnl"/>
        </w:rPr>
        <w:t xml:space="preserve"> que cuenta la Subdirección de Catastro respecto del predio señalado en la solicitud de información,  en versión publica en términos del Considerando </w:t>
      </w:r>
      <w:r w:rsidR="0065589D" w:rsidRPr="00AF623B">
        <w:rPr>
          <w:rFonts w:ascii="Palatino Linotype" w:hAnsi="Palatino Linotype" w:cs="Arial"/>
          <w:noProof w:val="0"/>
          <w:lang w:val="es-ES_tradnl"/>
        </w:rPr>
        <w:t>QUINTO.</w:t>
      </w:r>
    </w:p>
    <w:p w14:paraId="0B0AE50B" w14:textId="77777777" w:rsidR="0065589D" w:rsidRPr="00AF623B" w:rsidRDefault="0065589D" w:rsidP="00AF623B">
      <w:pPr>
        <w:pStyle w:val="Prrafodelista"/>
        <w:spacing w:line="360" w:lineRule="auto"/>
        <w:ind w:left="0" w:right="49"/>
        <w:jc w:val="both"/>
        <w:rPr>
          <w:rFonts w:ascii="Palatino Linotype" w:hAnsi="Palatino Linotype" w:cs="Arial"/>
          <w:noProof w:val="0"/>
          <w:lang w:val="es-ES_tradnl"/>
        </w:rPr>
      </w:pPr>
    </w:p>
    <w:p w14:paraId="14E941CA" w14:textId="3382BA35" w:rsidR="0065589D" w:rsidRPr="00AF623B" w:rsidRDefault="0065589D" w:rsidP="00AF623B">
      <w:pPr>
        <w:pStyle w:val="Prrafodelista"/>
        <w:numPr>
          <w:ilvl w:val="0"/>
          <w:numId w:val="2"/>
        </w:numPr>
        <w:spacing w:line="360" w:lineRule="auto"/>
        <w:ind w:left="0" w:right="49" w:firstLine="0"/>
        <w:jc w:val="both"/>
        <w:rPr>
          <w:rFonts w:ascii="Palatino Linotype" w:hAnsi="Palatino Linotype" w:cs="Arial"/>
          <w:noProof w:val="0"/>
          <w:lang w:val="es-ES_tradnl"/>
        </w:rPr>
      </w:pPr>
      <w:r w:rsidRPr="00AF623B">
        <w:rPr>
          <w:rFonts w:ascii="Palatino Linotype" w:hAnsi="Palatino Linotype" w:cs="Arial"/>
          <w:noProof w:val="0"/>
          <w:lang w:val="es-ES_tradnl"/>
        </w:rPr>
        <w:t>Sin embargo,</w:t>
      </w:r>
      <w:r w:rsidRPr="00AF623B">
        <w:rPr>
          <w:rFonts w:ascii="Palatino Linotype" w:hAnsi="Palatino Linotype" w:cs="Arial"/>
          <w:szCs w:val="22"/>
        </w:rPr>
        <w:t xml:space="preserve">para el caso, que una vez realizada la búsqueda </w:t>
      </w:r>
      <w:r w:rsidRPr="00AF623B">
        <w:rPr>
          <w:rFonts w:ascii="Palatino Linotype" w:hAnsi="Palatino Linotype" w:cs="Arial"/>
        </w:rPr>
        <w:t>exhaustiva y razonable</w:t>
      </w:r>
      <w:r w:rsidRPr="00AF623B">
        <w:rPr>
          <w:rFonts w:ascii="Palatino Linotype" w:hAnsi="Palatino Linotype" w:cs="Arial"/>
          <w:szCs w:val="22"/>
        </w:rPr>
        <w:t xml:space="preserve"> del expediente en mención y toda vez que el Sujeto Obligado </w:t>
      </w:r>
      <w:r w:rsidRPr="00AF623B">
        <w:rPr>
          <w:rFonts w:ascii="Palatino Linotype" w:eastAsia="MS Mincho" w:hAnsi="Palatino Linotype" w:cstheme="majorBidi"/>
        </w:rPr>
        <w:t>cuenta con facultades, competencia y atribuciones para poseerla, generarla y administrarla; se deberá de generar el respectivo acuerdo de inexistencia, dando cumplimiento a cada una de las formalidades que la norma jurídica establece en términos del Considerando SEXTO, ya que en los casos en que la información solicitada sea inexistente de acuerdo con el artículo 20 de la Ley en la materia, la autoridad deberá informar al particular, especificando los elementos que le permitan tener la seguridad de que los criterios de búsqueda fueron exhaustivos, así como señalar detalladamente las circunstancias que generaron la inexistencia de la información.</w:t>
      </w:r>
    </w:p>
    <w:p w14:paraId="0D8E7AB4" w14:textId="77777777" w:rsidR="00FF44ED" w:rsidRPr="00AF623B" w:rsidRDefault="00FF44ED" w:rsidP="003B7657">
      <w:pPr>
        <w:pStyle w:val="Prrafodelista"/>
        <w:spacing w:line="360" w:lineRule="auto"/>
        <w:rPr>
          <w:rFonts w:ascii="Palatino Linotype" w:hAnsi="Palatino Linotype" w:cs="Arial"/>
          <w:noProof w:val="0"/>
          <w:lang w:val="es-ES_tradnl"/>
        </w:rPr>
      </w:pPr>
    </w:p>
    <w:p w14:paraId="3E47535D" w14:textId="77777777" w:rsidR="00FF44ED" w:rsidRPr="00AF623B" w:rsidRDefault="00FF44ED" w:rsidP="003B7657">
      <w:pPr>
        <w:pStyle w:val="Ttulo2"/>
        <w:numPr>
          <w:ilvl w:val="0"/>
          <w:numId w:val="7"/>
        </w:numPr>
        <w:spacing w:before="0" w:line="360" w:lineRule="auto"/>
        <w:rPr>
          <w:rFonts w:ascii="Palatino Linotype" w:eastAsia="MS Mincho" w:hAnsi="Palatino Linotype"/>
          <w:b/>
          <w:i/>
          <w:noProof w:val="0"/>
          <w:color w:val="auto"/>
          <w:sz w:val="24"/>
          <w:szCs w:val="24"/>
          <w:lang w:val="es-ES_tradnl" w:eastAsia="es-ES"/>
        </w:rPr>
      </w:pPr>
      <w:bookmarkStart w:id="40" w:name="_Toc531867466"/>
      <w:bookmarkStart w:id="41" w:name="_Toc535250729"/>
      <w:r w:rsidRPr="00AF623B">
        <w:rPr>
          <w:rFonts w:ascii="Palatino Linotype" w:eastAsia="MS Mincho" w:hAnsi="Palatino Linotype"/>
          <w:b/>
          <w:i/>
          <w:noProof w:val="0"/>
          <w:color w:val="auto"/>
          <w:sz w:val="24"/>
          <w:szCs w:val="24"/>
          <w:lang w:val="es-ES_tradnl" w:eastAsia="es-ES"/>
        </w:rPr>
        <w:lastRenderedPageBreak/>
        <w:t>Derecho de petición</w:t>
      </w:r>
      <w:bookmarkEnd w:id="40"/>
      <w:bookmarkEnd w:id="41"/>
      <w:r w:rsidRPr="00AF623B">
        <w:rPr>
          <w:rFonts w:ascii="Palatino Linotype" w:eastAsia="MS Mincho" w:hAnsi="Palatino Linotype"/>
          <w:b/>
          <w:i/>
          <w:noProof w:val="0"/>
          <w:color w:val="auto"/>
          <w:sz w:val="24"/>
          <w:szCs w:val="24"/>
          <w:lang w:val="es-ES_tradnl" w:eastAsia="es-ES"/>
        </w:rPr>
        <w:t xml:space="preserve"> </w:t>
      </w:r>
    </w:p>
    <w:p w14:paraId="5C46D954" w14:textId="77777777" w:rsidR="00FF44ED" w:rsidRPr="00AF623B" w:rsidRDefault="00FF44ED" w:rsidP="003B7657">
      <w:pPr>
        <w:spacing w:line="360" w:lineRule="auto"/>
        <w:rPr>
          <w:lang w:val="es-ES_tradnl"/>
        </w:rPr>
      </w:pPr>
    </w:p>
    <w:p w14:paraId="6A392D92" w14:textId="0668B194" w:rsidR="00FF44ED" w:rsidRPr="00AF623B" w:rsidRDefault="00FF44ED" w:rsidP="00AF623B">
      <w:pPr>
        <w:pStyle w:val="Prrafodelista"/>
        <w:numPr>
          <w:ilvl w:val="0"/>
          <w:numId w:val="2"/>
        </w:numPr>
        <w:spacing w:line="360" w:lineRule="auto"/>
        <w:ind w:left="0" w:right="49" w:firstLine="0"/>
        <w:jc w:val="both"/>
        <w:rPr>
          <w:rFonts w:ascii="Palatino Linotype" w:hAnsi="Palatino Linotype" w:cs="Arial"/>
          <w:lang w:val="es-ES_tradnl"/>
        </w:rPr>
      </w:pPr>
      <w:r w:rsidRPr="00AF623B">
        <w:rPr>
          <w:rFonts w:ascii="Palatino Linotype" w:hAnsi="Palatino Linotype" w:cs="Arial"/>
          <w:noProof w:val="0"/>
          <w:lang w:val="es-ES_tradnl"/>
        </w:rPr>
        <w:t>Finalmente</w:t>
      </w:r>
      <w:r w:rsidRPr="00AF623B">
        <w:rPr>
          <w:rFonts w:ascii="Palatino Linotype" w:eastAsia="Calibri" w:hAnsi="Palatino Linotype" w:cs="Arial"/>
          <w:lang w:val="es-ES"/>
        </w:rPr>
        <w:t xml:space="preserve"> en tratándose del inciso </w:t>
      </w:r>
      <w:r w:rsidRPr="00AF623B">
        <w:rPr>
          <w:rFonts w:ascii="Palatino Linotype" w:eastAsia="Calibri" w:hAnsi="Palatino Linotype" w:cs="Arial"/>
          <w:b/>
          <w:lang w:val="es-ES"/>
        </w:rPr>
        <w:t xml:space="preserve">d) </w:t>
      </w:r>
      <w:r w:rsidRPr="00AF623B">
        <w:rPr>
          <w:rFonts w:ascii="Palatino Linotype" w:eastAsia="Calibri" w:hAnsi="Palatino Linotype" w:cs="Arial"/>
          <w:lang w:val="es-ES"/>
        </w:rPr>
        <w:t>del</w:t>
      </w:r>
      <w:r w:rsidRPr="00AF623B">
        <w:rPr>
          <w:rFonts w:ascii="Palatino Linotype" w:eastAsia="Calibri" w:hAnsi="Palatino Linotype" w:cs="Arial"/>
          <w:b/>
          <w:lang w:val="es-ES"/>
        </w:rPr>
        <w:t xml:space="preserve"> recurso se revisión 04263/INFOEM/IP/RR/2018, </w:t>
      </w:r>
      <w:r w:rsidRPr="00AF623B">
        <w:rPr>
          <w:rFonts w:ascii="Palatino Linotype" w:eastAsia="Calibri" w:hAnsi="Palatino Linotype" w:cs="Arial"/>
          <w:lang w:val="es-ES"/>
        </w:rPr>
        <w:t xml:space="preserve">es de señalar que el particular solicitó “se </w:t>
      </w:r>
      <w:r w:rsidRPr="00AF623B">
        <w:rPr>
          <w:rFonts w:ascii="Palatino Linotype" w:hAnsi="Palatino Linotype" w:cs="Arial"/>
          <w:noProof w:val="0"/>
          <w:lang w:val="es-ES_tradnl"/>
        </w:rPr>
        <w:t xml:space="preserve">le </w:t>
      </w:r>
      <w:r w:rsidRPr="00AF623B">
        <w:rPr>
          <w:rFonts w:ascii="Palatino Linotype" w:hAnsi="Palatino Linotype"/>
          <w:noProof w:val="0"/>
          <w:color w:val="000000"/>
        </w:rPr>
        <w:t>informe si el camino vecinal o el inmueble aceptado en donación antes mencionado, es y continúa siendo propiedad del Ayuntamiento de Valle de Bravo, y si éste presenta, a la fecha, alguna limitación de dominio, concesión, contrato de arrendamiento o de cualquier otro tipo”</w:t>
      </w:r>
      <w:r w:rsidRPr="00AF623B">
        <w:rPr>
          <w:rFonts w:ascii="Palatino Linotype" w:eastAsia="Calibri" w:hAnsi="Palatino Linotype" w:cs="Arial"/>
          <w:i/>
        </w:rPr>
        <w:t xml:space="preserve">, </w:t>
      </w:r>
      <w:r w:rsidRPr="00AF623B">
        <w:rPr>
          <w:rFonts w:ascii="Palatino Linotype" w:eastAsia="Calibri" w:hAnsi="Palatino Linotype" w:cs="Arial"/>
        </w:rPr>
        <w:t xml:space="preserve">el </w:t>
      </w:r>
      <w:r w:rsidRPr="00AF623B">
        <w:rPr>
          <w:rFonts w:ascii="Palatino Linotype" w:eastAsia="Calibri" w:hAnsi="Palatino Linotype" w:cs="Arial"/>
          <w:b/>
        </w:rPr>
        <w:t>SUJETO OBLIGADO</w:t>
      </w:r>
      <w:r w:rsidRPr="00AF623B">
        <w:rPr>
          <w:rFonts w:ascii="Palatino Linotype" w:eastAsia="Calibri" w:hAnsi="Palatino Linotype" w:cs="Arial"/>
        </w:rPr>
        <w:t xml:space="preserve"> tuvo a bien informar en su respuesta </w:t>
      </w:r>
      <w:r w:rsidRPr="00AF623B">
        <w:rPr>
          <w:rFonts w:ascii="Palatino Linotype" w:hAnsi="Palatino Linotype"/>
          <w:noProof w:val="0"/>
          <w:color w:val="000000"/>
        </w:rPr>
        <w:t>que continua siendo propiedad del Ayuntamiento, además, que una vez que fue reconocido como camino vecinal, esta se convierte en área de uso común, por lo cual, dicho punto se tiene por colmado</w:t>
      </w:r>
      <w:r w:rsidRPr="00AF623B">
        <w:rPr>
          <w:rFonts w:ascii="Palatino Linotype" w:eastAsia="Calibri" w:hAnsi="Palatino Linotype" w:cs="Arial"/>
        </w:rPr>
        <w:t>; sin embargo, dicha manifestación del particular no puede ser atendida con la entrega de un documento específico.</w:t>
      </w:r>
    </w:p>
    <w:p w14:paraId="0529BD4A" w14:textId="77777777" w:rsidR="00AF623B" w:rsidRPr="00AF623B" w:rsidRDefault="00AF623B" w:rsidP="00AF623B">
      <w:pPr>
        <w:pStyle w:val="Prrafodelista"/>
        <w:spacing w:line="360" w:lineRule="auto"/>
        <w:ind w:left="0" w:right="49"/>
        <w:jc w:val="both"/>
        <w:rPr>
          <w:rFonts w:ascii="Palatino Linotype" w:hAnsi="Palatino Linotype" w:cs="Arial"/>
          <w:lang w:val="es-ES_tradnl"/>
        </w:rPr>
      </w:pPr>
    </w:p>
    <w:p w14:paraId="2E961A79" w14:textId="77777777" w:rsidR="00FF44ED" w:rsidRPr="00AF623B" w:rsidRDefault="00FF44ED" w:rsidP="00AF623B">
      <w:pPr>
        <w:numPr>
          <w:ilvl w:val="0"/>
          <w:numId w:val="2"/>
        </w:numPr>
        <w:spacing w:line="360" w:lineRule="auto"/>
        <w:ind w:left="0" w:right="49" w:firstLine="0"/>
        <w:contextualSpacing/>
        <w:jc w:val="both"/>
        <w:rPr>
          <w:rFonts w:ascii="Palatino Linotype" w:hAnsi="Palatino Linotype" w:cs="Arial"/>
          <w:lang w:val="es-ES_tradnl"/>
        </w:rPr>
      </w:pPr>
      <w:r w:rsidRPr="00AF623B">
        <w:rPr>
          <w:rFonts w:ascii="Palatino Linotype" w:eastAsia="MS Mincho" w:hAnsi="Palatino Linotype" w:cs="Arial"/>
          <w:color w:val="000000"/>
          <w:lang w:val="es-ES_tradnl"/>
        </w:rPr>
        <w:t xml:space="preserve">De lo anterior, se advierte que estos requerimientos son manifestaciones que expresó así el solicitante, </w:t>
      </w:r>
      <w:r w:rsidRPr="00AF623B">
        <w:rPr>
          <w:rFonts w:ascii="Palatino Linotype" w:eastAsia="MS Mincho" w:hAnsi="Palatino Linotype" w:cs="Arial"/>
          <w:lang w:val="es-ES_tradnl"/>
        </w:rPr>
        <w:t xml:space="preserve">interrogantes y declaraciones que se colige, no consta en los documentos, situación que conlleva a afirmar que se está en presencia del ejercicio del </w:t>
      </w:r>
      <w:r w:rsidRPr="00AF623B">
        <w:rPr>
          <w:rFonts w:ascii="Palatino Linotype" w:eastAsia="MS Mincho" w:hAnsi="Palatino Linotype" w:cs="Arial"/>
          <w:b/>
          <w:u w:val="single"/>
          <w:lang w:val="es-ES_tradnl"/>
        </w:rPr>
        <w:t>DERECHO DE PETICIÓN</w:t>
      </w:r>
      <w:r w:rsidRPr="00AF623B">
        <w:rPr>
          <w:rFonts w:ascii="Palatino Linotype" w:eastAsia="MS Mincho" w:hAnsi="Palatino Linotype" w:cs="Arial"/>
          <w:lang w:val="es-ES_tradnl"/>
        </w:rPr>
        <w:t>.</w:t>
      </w:r>
    </w:p>
    <w:p w14:paraId="4F826507" w14:textId="77777777" w:rsidR="00FF44ED" w:rsidRPr="00AF623B" w:rsidRDefault="00FF44ED" w:rsidP="003B7657">
      <w:pPr>
        <w:spacing w:line="360" w:lineRule="auto"/>
        <w:rPr>
          <w:rFonts w:ascii="Palatino Linotype" w:eastAsia="MS Mincho" w:hAnsi="Palatino Linotype" w:cs="Arial"/>
          <w:lang w:val="es-ES_tradnl"/>
        </w:rPr>
      </w:pPr>
    </w:p>
    <w:p w14:paraId="586AABE9" w14:textId="01A97830" w:rsidR="00FF44ED" w:rsidRPr="00AF623B" w:rsidRDefault="00FF44ED" w:rsidP="00AF623B">
      <w:pPr>
        <w:numPr>
          <w:ilvl w:val="0"/>
          <w:numId w:val="2"/>
        </w:numPr>
        <w:spacing w:line="360" w:lineRule="auto"/>
        <w:ind w:left="0" w:right="49" w:firstLine="0"/>
        <w:contextualSpacing/>
        <w:jc w:val="both"/>
        <w:rPr>
          <w:rFonts w:ascii="Palatino Linotype" w:hAnsi="Palatino Linotype" w:cs="Arial"/>
          <w:lang w:val="es-ES_tradnl"/>
        </w:rPr>
      </w:pPr>
      <w:r w:rsidRPr="00AF623B">
        <w:rPr>
          <w:rFonts w:ascii="Palatino Linotype" w:eastAsia="MS Mincho" w:hAnsi="Palatino Linotype" w:cs="Arial"/>
          <w:lang w:val="es-ES_tradnl"/>
        </w:rPr>
        <w:t xml:space="preserve">Por lo que la entrega de una razón o un razonamiento por parte del Sujeto Obligado no es algo que la </w:t>
      </w:r>
      <w:r w:rsidR="0044694D" w:rsidRPr="00AF623B">
        <w:rPr>
          <w:rFonts w:ascii="Palatino Linotype" w:eastAsia="MS Mincho" w:hAnsi="Palatino Linotype" w:cs="Arial"/>
          <w:lang w:val="es-ES_tradnl"/>
        </w:rPr>
        <w:t xml:space="preserve">Ley </w:t>
      </w:r>
      <w:r w:rsidRPr="00AF623B">
        <w:rPr>
          <w:rFonts w:ascii="Palatino Linotype" w:eastAsia="MS Mincho" w:hAnsi="Palatino Linotype" w:cs="Arial"/>
          <w:lang w:val="es-ES_tradnl"/>
        </w:rPr>
        <w:t xml:space="preserve">establezca como atribución, derecho, o facultad; pues ello implicaría un juicio de valor referente a </w:t>
      </w:r>
      <w:r w:rsidRPr="00AF623B">
        <w:rPr>
          <w:rFonts w:ascii="Palatino Linotype" w:eastAsia="MS Mincho" w:hAnsi="Palatino Linotype" w:cs="Arial"/>
          <w:b/>
          <w:u w:val="single"/>
          <w:lang w:val="es-ES_tradnl"/>
        </w:rPr>
        <w:t>un cuestionamiento</w:t>
      </w:r>
      <w:r w:rsidRPr="00AF623B">
        <w:rPr>
          <w:rFonts w:ascii="Palatino Linotype" w:eastAsia="MS Mincho" w:hAnsi="Palatino Linotype" w:cs="Arial"/>
          <w:lang w:val="es-ES_tradnl"/>
        </w:rPr>
        <w:t xml:space="preserve"> realizado, </w:t>
      </w:r>
      <w:r w:rsidRPr="00AF623B">
        <w:rPr>
          <w:rFonts w:ascii="Palatino Linotype" w:eastAsia="MS Mincho" w:hAnsi="Palatino Linotype" w:cs="Arial"/>
          <w:lang w:val="es-ES_tradnl"/>
        </w:rPr>
        <w:lastRenderedPageBreak/>
        <w:t xml:space="preserve">los cuales, </w:t>
      </w:r>
      <w:r w:rsidRPr="00AF623B">
        <w:rPr>
          <w:rFonts w:ascii="Palatino Linotype" w:eastAsia="MS Mincho" w:hAnsi="Palatino Linotype" w:cs="Arial"/>
          <w:b/>
          <w:u w:val="single"/>
          <w:lang w:val="es-ES_tradnl"/>
        </w:rPr>
        <w:t>al constituir interrogantes</w:t>
      </w:r>
      <w:r w:rsidRPr="00AF623B">
        <w:rPr>
          <w:rFonts w:ascii="Palatino Linotype" w:eastAsia="MS Mincho" w:hAnsi="Palatino Linotype" w:cs="Arial"/>
          <w:lang w:val="es-ES_tradnl"/>
        </w:rPr>
        <w:t>, inquietudes y manifestaciones se satisfacen vía derecho de petición.</w:t>
      </w:r>
    </w:p>
    <w:p w14:paraId="5D747DF6" w14:textId="77777777" w:rsidR="0044694D" w:rsidRPr="00AF623B" w:rsidRDefault="0044694D" w:rsidP="00AF623B">
      <w:pPr>
        <w:spacing w:line="360" w:lineRule="auto"/>
        <w:ind w:right="49"/>
        <w:contextualSpacing/>
        <w:jc w:val="both"/>
        <w:rPr>
          <w:rFonts w:ascii="Palatino Linotype" w:hAnsi="Palatino Linotype" w:cs="Arial"/>
          <w:sz w:val="14"/>
          <w:lang w:val="es-ES_tradnl"/>
        </w:rPr>
      </w:pPr>
    </w:p>
    <w:p w14:paraId="56C418DC" w14:textId="77777777" w:rsidR="00FF44ED" w:rsidRPr="00AF623B" w:rsidRDefault="00FF44ED" w:rsidP="00AF623B">
      <w:pPr>
        <w:numPr>
          <w:ilvl w:val="0"/>
          <w:numId w:val="2"/>
        </w:numPr>
        <w:spacing w:line="360" w:lineRule="auto"/>
        <w:ind w:left="0" w:right="49" w:firstLine="0"/>
        <w:contextualSpacing/>
        <w:jc w:val="both"/>
        <w:rPr>
          <w:rFonts w:ascii="Palatino Linotype" w:hAnsi="Palatino Linotype" w:cs="Arial"/>
          <w:lang w:val="es-ES_tradnl"/>
        </w:rPr>
      </w:pPr>
      <w:r w:rsidRPr="00AF623B">
        <w:rPr>
          <w:rFonts w:ascii="Palatino Linotype" w:eastAsia="MS Mincho" w:hAnsi="Palatino Linotype" w:cs="Arial"/>
          <w:lang w:val="es-ES_tradnl"/>
        </w:rPr>
        <w:t>Así, es transcendental dejar en claro lo que debe entenderse por derecho de petición y por derecho de acceso a la información pública.</w:t>
      </w:r>
    </w:p>
    <w:p w14:paraId="3BFA9813" w14:textId="77777777" w:rsidR="00FF44ED" w:rsidRPr="00AF623B" w:rsidRDefault="00FF44ED" w:rsidP="00AF623B">
      <w:pPr>
        <w:spacing w:line="360" w:lineRule="auto"/>
        <w:rPr>
          <w:rFonts w:ascii="Palatino Linotype" w:eastAsia="MS Mincho" w:hAnsi="Palatino Linotype" w:cs="Arial"/>
          <w:lang w:val="es-ES_tradnl"/>
        </w:rPr>
      </w:pPr>
    </w:p>
    <w:p w14:paraId="17A8D6D0" w14:textId="77777777" w:rsidR="00FF44ED" w:rsidRPr="00AF623B" w:rsidRDefault="00FF44ED" w:rsidP="00AF623B">
      <w:pPr>
        <w:numPr>
          <w:ilvl w:val="0"/>
          <w:numId w:val="2"/>
        </w:numPr>
        <w:spacing w:line="360" w:lineRule="auto"/>
        <w:ind w:left="0" w:right="49" w:firstLine="0"/>
        <w:contextualSpacing/>
        <w:jc w:val="both"/>
        <w:rPr>
          <w:rFonts w:ascii="Palatino Linotype" w:hAnsi="Palatino Linotype" w:cs="Arial"/>
          <w:lang w:val="es-ES_tradnl"/>
        </w:rPr>
      </w:pPr>
      <w:r w:rsidRPr="00AF623B">
        <w:rPr>
          <w:rFonts w:ascii="Palatino Linotype" w:eastAsia="MS Mincho" w:hAnsi="Palatino Linotype" w:cs="Arial"/>
          <w:lang w:val="es-ES_tradnl"/>
        </w:rPr>
        <w:t>Por lo que respecta a la definición de derecho de petición, el Maestro Ignacio Burgoa Orihuela refiere: “…</w:t>
      </w:r>
      <w:r w:rsidRPr="00AF623B">
        <w:rPr>
          <w:rFonts w:ascii="Palatino Linotype" w:eastAsia="MS Mincho" w:hAnsi="Palatino Linotype" w:cs="Arial"/>
          <w:i/>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AF623B">
        <w:rPr>
          <w:rFonts w:ascii="Palatino Linotype" w:eastAsia="MS Mincho" w:hAnsi="Palatino Linotype" w:cs="Times New Roman"/>
          <w:i/>
          <w:vertAlign w:val="superscript"/>
          <w:lang w:val="es-ES_tradnl"/>
        </w:rPr>
        <w:t xml:space="preserve"> </w:t>
      </w:r>
      <w:r w:rsidRPr="00AF623B">
        <w:rPr>
          <w:rFonts w:ascii="Palatino Linotype" w:eastAsia="MS Mincho" w:hAnsi="Palatino Linotype" w:cs="Times New Roman"/>
          <w:i/>
          <w:vertAlign w:val="superscript"/>
          <w:lang w:val="es-ES_tradnl"/>
        </w:rPr>
        <w:footnoteReference w:id="3"/>
      </w:r>
      <w:r w:rsidRPr="00AF623B">
        <w:rPr>
          <w:rFonts w:ascii="Palatino Linotype" w:eastAsia="MS Mincho" w:hAnsi="Palatino Linotype" w:cs="Times New Roman"/>
          <w:i/>
          <w:lang w:val="es-ES_tradnl"/>
        </w:rPr>
        <w:t>“</w:t>
      </w:r>
      <w:r w:rsidRPr="00AF623B">
        <w:rPr>
          <w:rFonts w:ascii="Palatino Linotype" w:eastAsia="MS Mincho" w:hAnsi="Palatino Linotype" w:cs="Arial"/>
          <w:i/>
          <w:lang w:val="es-ES_tradnl"/>
        </w:rPr>
        <w:t>.</w:t>
      </w:r>
    </w:p>
    <w:p w14:paraId="4345AF19" w14:textId="77777777" w:rsidR="00FF44ED" w:rsidRPr="00AF623B" w:rsidRDefault="00FF44ED" w:rsidP="00AF623B">
      <w:pPr>
        <w:spacing w:line="360" w:lineRule="auto"/>
        <w:rPr>
          <w:rFonts w:ascii="Palatino Linotype" w:eastAsia="MS Mincho" w:hAnsi="Palatino Linotype" w:cs="Arial"/>
          <w:lang w:val="es-ES_tradnl"/>
        </w:rPr>
      </w:pPr>
    </w:p>
    <w:p w14:paraId="635B1B23" w14:textId="77777777" w:rsidR="00FF44ED" w:rsidRPr="00AF623B" w:rsidRDefault="00FF44ED" w:rsidP="00AF623B">
      <w:pPr>
        <w:numPr>
          <w:ilvl w:val="0"/>
          <w:numId w:val="2"/>
        </w:numPr>
        <w:spacing w:line="360" w:lineRule="auto"/>
        <w:ind w:left="0" w:right="49" w:firstLine="0"/>
        <w:contextualSpacing/>
        <w:jc w:val="both"/>
        <w:rPr>
          <w:rFonts w:ascii="Palatino Linotype" w:hAnsi="Palatino Linotype" w:cs="Arial"/>
          <w:lang w:val="es-ES_tradnl"/>
        </w:rPr>
      </w:pPr>
      <w:r w:rsidRPr="00AF623B">
        <w:rPr>
          <w:rFonts w:ascii="Palatino Linotype" w:eastAsia="MS Mincho" w:hAnsi="Palatino Linotype" w:cs="Arial"/>
          <w:lang w:val="es-ES_tradnl"/>
        </w:rPr>
        <w:t xml:space="preserve">Por su parte, David Cienfuegos Salgado, concibe al derecho de petición como </w:t>
      </w:r>
      <w:r w:rsidRPr="00AF623B">
        <w:rPr>
          <w:rFonts w:ascii="Palatino Linotype" w:eastAsia="MS Mincho" w:hAnsi="Palatino Linotype" w:cs="Arial"/>
          <w:i/>
          <w:lang w:val="es-ES_tradnl"/>
        </w:rPr>
        <w:t>“el derecho de toda persona a ser escuchado por quienes ejercen el poder público.</w:t>
      </w:r>
      <w:r w:rsidRPr="00AF623B">
        <w:rPr>
          <w:rFonts w:ascii="Palatino Linotype" w:eastAsia="MS Mincho" w:hAnsi="Palatino Linotype" w:cs="Times New Roman"/>
          <w:i/>
          <w:vertAlign w:val="superscript"/>
          <w:lang w:val="es-ES_tradnl"/>
        </w:rPr>
        <w:t xml:space="preserve"> </w:t>
      </w:r>
      <w:r w:rsidRPr="00AF623B">
        <w:rPr>
          <w:rFonts w:ascii="Palatino Linotype" w:eastAsia="MS Mincho" w:hAnsi="Palatino Linotype" w:cs="Times New Roman"/>
          <w:i/>
          <w:vertAlign w:val="superscript"/>
          <w:lang w:val="es-ES_tradnl"/>
        </w:rPr>
        <w:footnoteReference w:id="4"/>
      </w:r>
      <w:r w:rsidRPr="00AF623B">
        <w:rPr>
          <w:rFonts w:ascii="Palatino Linotype" w:eastAsia="MS Mincho" w:hAnsi="Palatino Linotype" w:cs="Arial"/>
          <w:i/>
          <w:lang w:val="es-ES_tradnl"/>
        </w:rPr>
        <w:t>” .</w:t>
      </w:r>
    </w:p>
    <w:p w14:paraId="392CEB60" w14:textId="77777777" w:rsidR="00FF44ED" w:rsidRPr="00AF623B" w:rsidRDefault="00FF44ED" w:rsidP="00AF623B">
      <w:pPr>
        <w:spacing w:line="360" w:lineRule="auto"/>
        <w:rPr>
          <w:rFonts w:ascii="Palatino Linotype" w:eastAsia="MS Mincho" w:hAnsi="Palatino Linotype" w:cs="Arial"/>
          <w:lang w:val="es-ES_tradnl"/>
        </w:rPr>
      </w:pPr>
    </w:p>
    <w:p w14:paraId="0B4E9DAA" w14:textId="77777777" w:rsidR="00FF44ED" w:rsidRPr="00AF623B" w:rsidRDefault="00FF44ED" w:rsidP="00AF623B">
      <w:pPr>
        <w:numPr>
          <w:ilvl w:val="0"/>
          <w:numId w:val="2"/>
        </w:numPr>
        <w:spacing w:line="360" w:lineRule="auto"/>
        <w:ind w:left="0" w:right="49" w:firstLine="0"/>
        <w:contextualSpacing/>
        <w:jc w:val="both"/>
        <w:rPr>
          <w:rFonts w:ascii="Palatino Linotype" w:hAnsi="Palatino Linotype" w:cs="Arial"/>
          <w:lang w:val="es-ES_tradnl"/>
        </w:rPr>
      </w:pPr>
      <w:r w:rsidRPr="00AF623B">
        <w:rPr>
          <w:rFonts w:ascii="Palatino Linotype" w:eastAsia="MS Mincho" w:hAnsi="Palatino Linotype" w:cs="Arial"/>
          <w:lang w:val="es-ES_tradnl"/>
        </w:rPr>
        <w:t xml:space="preserve">A este respecto, y para diferenciar el derecho de petición al derecho de acceso a la información, resulta conducente señalar que José Guadalupe Robles, conceptualiza el derecho a la información como </w:t>
      </w:r>
      <w:r w:rsidRPr="00AF623B">
        <w:rPr>
          <w:rFonts w:ascii="Palatino Linotype" w:eastAsia="MS Mincho" w:hAnsi="Palatino Linotype" w:cs="Arial"/>
          <w:i/>
          <w:lang w:val="es-ES_tradnl"/>
        </w:rPr>
        <w:t xml:space="preserve">“un derecho fundamental tanto de carácter individual como colectivo, cuyas limitaciones deben estar establecida en la ley, así </w:t>
      </w:r>
      <w:r w:rsidRPr="00AF623B">
        <w:rPr>
          <w:rFonts w:ascii="Palatino Linotype" w:eastAsia="MS Mincho" w:hAnsi="Palatino Linotype" w:cs="Arial"/>
          <w:i/>
          <w:lang w:val="es-ES_tradnl"/>
        </w:rPr>
        <w:lastRenderedPageBreak/>
        <w:t>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AF623B">
        <w:rPr>
          <w:rFonts w:ascii="Palatino Linotype" w:eastAsia="MS Mincho" w:hAnsi="Palatino Linotype" w:cs="Times New Roman"/>
          <w:i/>
          <w:vertAlign w:val="superscript"/>
          <w:lang w:val="es-ES_tradnl"/>
        </w:rPr>
        <w:t xml:space="preserve"> </w:t>
      </w:r>
      <w:r w:rsidRPr="00AF623B">
        <w:rPr>
          <w:rFonts w:ascii="Palatino Linotype" w:eastAsia="MS Mincho" w:hAnsi="Palatino Linotype" w:cs="Times New Roman"/>
          <w:i/>
          <w:vertAlign w:val="superscript"/>
          <w:lang w:val="es-ES_tradnl"/>
        </w:rPr>
        <w:footnoteReference w:id="5"/>
      </w:r>
      <w:r w:rsidRPr="00AF623B">
        <w:rPr>
          <w:rFonts w:ascii="Palatino Linotype" w:eastAsia="MS Mincho" w:hAnsi="Palatino Linotype" w:cs="Arial"/>
          <w:i/>
          <w:lang w:val="es-ES_tradnl"/>
        </w:rPr>
        <w:t>“.</w:t>
      </w:r>
    </w:p>
    <w:p w14:paraId="620349CA" w14:textId="77777777" w:rsidR="00FF44ED" w:rsidRPr="00AF623B" w:rsidRDefault="00FF44ED" w:rsidP="003B7657">
      <w:pPr>
        <w:spacing w:line="360" w:lineRule="auto"/>
        <w:rPr>
          <w:rFonts w:ascii="Palatino Linotype" w:eastAsia="Times New Roman" w:hAnsi="Palatino Linotype" w:cs="Arial"/>
          <w:lang w:val="es-ES_tradnl" w:eastAsia="es-MX"/>
        </w:rPr>
      </w:pPr>
    </w:p>
    <w:p w14:paraId="3332ABB7" w14:textId="77777777" w:rsidR="00FF44ED" w:rsidRPr="00AF623B" w:rsidRDefault="00FF44ED" w:rsidP="00AF623B">
      <w:pPr>
        <w:numPr>
          <w:ilvl w:val="0"/>
          <w:numId w:val="2"/>
        </w:numPr>
        <w:spacing w:line="360" w:lineRule="auto"/>
        <w:ind w:left="0" w:right="49" w:firstLine="0"/>
        <w:contextualSpacing/>
        <w:jc w:val="both"/>
        <w:rPr>
          <w:rFonts w:ascii="Palatino Linotype" w:hAnsi="Palatino Linotype" w:cs="Arial"/>
          <w:lang w:val="es-ES_tradnl"/>
        </w:rPr>
      </w:pPr>
      <w:r w:rsidRPr="00AF623B">
        <w:rPr>
          <w:rFonts w:ascii="Palatino Linotype" w:eastAsia="Times New Roman" w:hAnsi="Palatino Linotype" w:cs="Arial"/>
          <w:lang w:val="es-ES_tradnl" w:eastAsia="es-MX"/>
        </w:rPr>
        <w:t xml:space="preserve">Además, el derecho a la información constituye una prerrogativa de acceder a documentación en poder de los Sujetos Obligados, </w:t>
      </w:r>
      <w:r w:rsidRPr="00AF623B">
        <w:rPr>
          <w:rFonts w:ascii="Palatino Linotype" w:eastAsia="Times New Roman" w:hAnsi="Palatino Linotype" w:cs="Arial"/>
          <w:b/>
          <w:u w:val="single"/>
          <w:lang w:val="es-ES_tradnl" w:eastAsia="es-MX"/>
        </w:rPr>
        <w:t>NO ASÍ A REALIZAR CUESTIONAMIENTOS, O MANIFESTACIONES SUBJETIVAS</w:t>
      </w:r>
      <w:r w:rsidRPr="00AF623B">
        <w:rPr>
          <w:rFonts w:ascii="Palatino Linotype" w:eastAsia="Times New Roman" w:hAnsi="Palatino Linotype" w:cs="Arial"/>
          <w:lang w:val="es-ES_tradnl" w:eastAsia="es-MX"/>
        </w:rPr>
        <w:t>. Sirve de apoyo a lo anterior la definición de derecho a la información de Ernesto Villanueva Villanueva que dice: “</w:t>
      </w:r>
      <w:r w:rsidRPr="00AF623B">
        <w:rPr>
          <w:rFonts w:ascii="Palatino Linotype" w:eastAsia="Times New Roman" w:hAnsi="Palatino Linotype" w:cs="Arial"/>
          <w:i/>
          <w:lang w:val="es-ES_tradnl"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AF623B">
        <w:rPr>
          <w:rFonts w:ascii="Palatino Linotype" w:eastAsia="Times New Roman" w:hAnsi="Palatino Linotype" w:cs="Arial"/>
          <w:i/>
          <w:vertAlign w:val="superscript"/>
          <w:lang w:val="es-ES_tradnl" w:eastAsia="es-MX"/>
        </w:rPr>
        <w:footnoteReference w:id="6"/>
      </w:r>
      <w:r w:rsidRPr="00AF623B">
        <w:rPr>
          <w:rFonts w:ascii="Palatino Linotype" w:eastAsia="Times New Roman" w:hAnsi="Palatino Linotype" w:cs="Arial"/>
          <w:i/>
          <w:lang w:val="es-ES_tradnl" w:eastAsia="es-MX"/>
        </w:rPr>
        <w:t>.</w:t>
      </w:r>
    </w:p>
    <w:p w14:paraId="39F26372" w14:textId="77777777" w:rsidR="00FF44ED" w:rsidRPr="00AF623B" w:rsidRDefault="00FF44ED" w:rsidP="00AF623B">
      <w:pPr>
        <w:spacing w:line="360" w:lineRule="auto"/>
        <w:rPr>
          <w:rFonts w:ascii="Palatino Linotype" w:eastAsia="MS Mincho" w:hAnsi="Palatino Linotype" w:cs="Arial"/>
          <w:lang w:val="es-ES_tradnl"/>
        </w:rPr>
      </w:pPr>
    </w:p>
    <w:p w14:paraId="22DDEFB2" w14:textId="77777777" w:rsidR="00FF44ED" w:rsidRPr="00AF623B" w:rsidRDefault="00FF44ED" w:rsidP="00AF623B">
      <w:pPr>
        <w:numPr>
          <w:ilvl w:val="0"/>
          <w:numId w:val="2"/>
        </w:numPr>
        <w:spacing w:line="360" w:lineRule="auto"/>
        <w:ind w:left="0" w:right="49" w:firstLine="0"/>
        <w:contextualSpacing/>
        <w:jc w:val="both"/>
        <w:rPr>
          <w:rFonts w:ascii="Palatino Linotype" w:hAnsi="Palatino Linotype" w:cs="Arial"/>
          <w:lang w:val="es-ES_tradnl"/>
        </w:rPr>
      </w:pPr>
      <w:r w:rsidRPr="00AF623B">
        <w:rPr>
          <w:rFonts w:ascii="Palatino Linotype" w:eastAsia="MS Mincho" w:hAnsi="Palatino Linotype" w:cs="Arial"/>
          <w:lang w:val="es-ES_tradnl"/>
        </w:rPr>
        <w:t xml:space="preserve">De lo anterior, se puede concluir que la distinción entre el derecho de petición y el derecho de acceso a la información estriba, principalmente, en que en el primero de ellos </w:t>
      </w:r>
      <w:r w:rsidRPr="00AF623B">
        <w:rPr>
          <w:rFonts w:ascii="Palatino Linotype" w:eastAsia="Times New Roman" w:hAnsi="Palatino Linotype" w:cs="Arial"/>
          <w:color w:val="000000"/>
          <w:lang w:val="es-ES_tradnl" w:eastAsia="es-MX"/>
        </w:rPr>
        <w:t xml:space="preserve">la pretensión del peticionario consiste generalmente en obligar a la autoridad responsable a que actúe en el sentido de contestar lo solicitado; mientras que en el </w:t>
      </w:r>
      <w:r w:rsidRPr="00AF623B">
        <w:rPr>
          <w:rFonts w:ascii="Palatino Linotype" w:eastAsia="MS Mincho" w:hAnsi="Palatino Linotype" w:cs="Arial"/>
          <w:bCs/>
          <w:lang w:val="es-ES_tradnl" w:eastAsia="es-CO"/>
        </w:rPr>
        <w:t>segundo supuesto, la petición se encamina primordialmente a</w:t>
      </w:r>
      <w:r w:rsidRPr="00AF623B">
        <w:rPr>
          <w:rFonts w:ascii="Palatino Linotype" w:eastAsia="MS Mincho" w:hAnsi="Palatino Linotype" w:cs="Arial"/>
          <w:lang w:val="es-ES_tradnl"/>
        </w:rPr>
        <w:t xml:space="preserve"> </w:t>
      </w:r>
      <w:r w:rsidRPr="00AF623B">
        <w:rPr>
          <w:rFonts w:ascii="Palatino Linotype" w:eastAsia="MS Mincho" w:hAnsi="Palatino Linotype" w:cs="Arial"/>
          <w:lang w:val="es-ES_tradnl"/>
        </w:rPr>
        <w:lastRenderedPageBreak/>
        <w:t xml:space="preserve">permitir el </w:t>
      </w:r>
      <w:r w:rsidRPr="00AF623B">
        <w:rPr>
          <w:rFonts w:ascii="Palatino Linotype" w:eastAsia="MS Mincho" w:hAnsi="Palatino Linotype" w:cs="Arial"/>
          <w:lang w:val="es-ES_tradnl" w:eastAsia="es-CO"/>
        </w:rPr>
        <w:t xml:space="preserve">acceso a datos, registros y todo tipo de información pública </w:t>
      </w:r>
      <w:r w:rsidRPr="00AF623B">
        <w:rPr>
          <w:rFonts w:ascii="Palatino Linotype" w:eastAsia="MS Mincho" w:hAnsi="Palatino Linotype" w:cs="Arial"/>
          <w:b/>
          <w:lang w:val="es-ES_tradnl" w:eastAsia="es-CO"/>
        </w:rPr>
        <w:t>que conste en documentos</w:t>
      </w:r>
      <w:r w:rsidRPr="00AF623B">
        <w:rPr>
          <w:rFonts w:ascii="Palatino Linotype" w:eastAsia="MS Mincho" w:hAnsi="Palatino Linotype" w:cs="Arial"/>
          <w:lang w:val="es-ES_tradnl" w:eastAsia="es-CO"/>
        </w:rPr>
        <w:t xml:space="preserve">, sea generada o se encuentre en posesión de </w:t>
      </w:r>
      <w:r w:rsidRPr="00AF623B">
        <w:rPr>
          <w:rFonts w:ascii="Palatino Linotype" w:eastAsia="MS Mincho" w:hAnsi="Palatino Linotype" w:cs="Arial"/>
          <w:lang w:val="es-ES_tradnl"/>
        </w:rPr>
        <w:t>la autoridad.</w:t>
      </w:r>
    </w:p>
    <w:p w14:paraId="37414CFE" w14:textId="77777777" w:rsidR="00FF44ED" w:rsidRPr="00AF623B" w:rsidRDefault="00FF44ED" w:rsidP="003B7657">
      <w:pPr>
        <w:spacing w:line="360" w:lineRule="auto"/>
        <w:rPr>
          <w:rFonts w:ascii="Palatino Linotype" w:eastAsia="MS Mincho" w:hAnsi="Palatino Linotype" w:cs="Times New Roman"/>
          <w:color w:val="000000"/>
          <w:lang w:val="es-ES_tradnl"/>
        </w:rPr>
      </w:pPr>
    </w:p>
    <w:p w14:paraId="5F337122" w14:textId="77777777" w:rsidR="00FF44ED" w:rsidRPr="00AF623B" w:rsidRDefault="00FF44ED" w:rsidP="00AF623B">
      <w:pPr>
        <w:numPr>
          <w:ilvl w:val="0"/>
          <w:numId w:val="2"/>
        </w:numPr>
        <w:spacing w:line="360" w:lineRule="auto"/>
        <w:ind w:left="0" w:right="49" w:firstLine="0"/>
        <w:contextualSpacing/>
        <w:jc w:val="both"/>
        <w:rPr>
          <w:rFonts w:ascii="Palatino Linotype" w:hAnsi="Palatino Linotype" w:cs="Arial"/>
          <w:lang w:val="es-ES_tradnl"/>
        </w:rPr>
      </w:pPr>
      <w:r w:rsidRPr="00AF623B">
        <w:rPr>
          <w:rFonts w:ascii="Palatino Linotype" w:eastAsia="MS Mincho" w:hAnsi="Palatino Linotype" w:cs="Times New Roman"/>
          <w:color w:val="000000"/>
          <w:lang w:val="es-ES_tradnl"/>
        </w:rPr>
        <w:t xml:space="preserve">No obstante, esta Ponencia Resolutora, le comunica al particular que </w:t>
      </w:r>
      <w:r w:rsidRPr="00AF623B">
        <w:rPr>
          <w:rFonts w:ascii="Palatino Linotype" w:eastAsia="MS Mincho" w:hAnsi="Palatino Linotype" w:cs="Times New Roman"/>
          <w:b/>
          <w:color w:val="000000"/>
          <w:u w:val="single"/>
          <w:lang w:val="es-ES_tradnl"/>
        </w:rPr>
        <w:t>se dejan a salvo sus derechos</w:t>
      </w:r>
      <w:r w:rsidRPr="00AF623B">
        <w:rPr>
          <w:rFonts w:ascii="Palatino Linotype" w:eastAsia="MS Mincho" w:hAnsi="Palatino Linotype" w:cs="Times New Roman"/>
          <w:color w:val="000000"/>
          <w:lang w:val="es-ES_tradnl"/>
        </w:rPr>
        <w:t>, a efecto de que pueda interponer nuevas solicitudes de información, y que con base en el estudio anterior, se efectúen en dichos términos y obtenga el soporte documental que a sus intereses convenga, mediante su legítimo derecho humano de acceso a la información pública.</w:t>
      </w:r>
    </w:p>
    <w:p w14:paraId="5387FC6B" w14:textId="77777777" w:rsidR="00FF44ED" w:rsidRPr="00AF623B" w:rsidRDefault="00FF44ED" w:rsidP="00AF623B">
      <w:pPr>
        <w:spacing w:line="360" w:lineRule="auto"/>
        <w:rPr>
          <w:rFonts w:ascii="Palatino Linotype" w:hAnsi="Palatino Linotype" w:cs="Arial"/>
          <w:lang w:val="es-ES_tradnl"/>
        </w:rPr>
      </w:pPr>
    </w:p>
    <w:p w14:paraId="3FC1EC2E" w14:textId="27BB1503" w:rsidR="00FF44ED" w:rsidRDefault="00FF44ED" w:rsidP="00AF623B">
      <w:pPr>
        <w:numPr>
          <w:ilvl w:val="0"/>
          <w:numId w:val="2"/>
        </w:numPr>
        <w:spacing w:line="360" w:lineRule="auto"/>
        <w:ind w:left="0" w:right="49" w:firstLine="0"/>
        <w:contextualSpacing/>
        <w:jc w:val="both"/>
        <w:rPr>
          <w:rFonts w:ascii="Palatino Linotype" w:hAnsi="Palatino Linotype" w:cs="Arial"/>
          <w:lang w:val="es-ES_tradnl"/>
        </w:rPr>
      </w:pPr>
      <w:r w:rsidRPr="00AF623B">
        <w:rPr>
          <w:rFonts w:ascii="Palatino Linotype" w:hAnsi="Palatino Linotype" w:cs="Arial"/>
          <w:lang w:val="es-ES_tradnl"/>
        </w:rPr>
        <w:t xml:space="preserve">En cualquiera de los casos, imperativamente, el </w:t>
      </w:r>
      <w:r w:rsidR="0044694D" w:rsidRPr="00AF623B">
        <w:rPr>
          <w:rFonts w:ascii="Palatino Linotype" w:hAnsi="Palatino Linotype" w:cs="Arial"/>
          <w:lang w:val="es-ES_tradnl"/>
        </w:rPr>
        <w:t xml:space="preserve">Sujeto Obligado </w:t>
      </w:r>
      <w:r w:rsidRPr="00AF623B">
        <w:rPr>
          <w:rFonts w:ascii="Palatino Linotype" w:hAnsi="Palatino Linotype" w:cs="Arial"/>
          <w:lang w:val="es-ES_tradnl"/>
        </w:rPr>
        <w:t>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de no localizar la información que debía tener, procediendo según lo refieren los párrafos segundo o tercero del artículo 19 de la Ley de Transparencia y Acceso a la Información Pública, pero emitiendo una respuesta.</w:t>
      </w:r>
    </w:p>
    <w:p w14:paraId="07E9E89F" w14:textId="77777777" w:rsidR="00AF623B" w:rsidRDefault="00AF623B" w:rsidP="00AF623B">
      <w:pPr>
        <w:pStyle w:val="Prrafodelista"/>
        <w:rPr>
          <w:rFonts w:ascii="Palatino Linotype" w:hAnsi="Palatino Linotype" w:cs="Arial"/>
          <w:lang w:val="es-ES_tradnl"/>
        </w:rPr>
      </w:pPr>
    </w:p>
    <w:p w14:paraId="0F9FFE42" w14:textId="77777777" w:rsidR="00AF623B" w:rsidRPr="00AF623B" w:rsidRDefault="00AF623B" w:rsidP="00AF623B">
      <w:pPr>
        <w:spacing w:line="360" w:lineRule="auto"/>
        <w:ind w:right="49"/>
        <w:contextualSpacing/>
        <w:jc w:val="both"/>
        <w:rPr>
          <w:rFonts w:ascii="Palatino Linotype" w:hAnsi="Palatino Linotype" w:cs="Arial"/>
          <w:lang w:val="es-ES_tradnl"/>
        </w:rPr>
      </w:pPr>
    </w:p>
    <w:p w14:paraId="4F21EB15" w14:textId="77777777" w:rsidR="0044694D" w:rsidRPr="00AF623B" w:rsidRDefault="0044694D" w:rsidP="003B7657">
      <w:pPr>
        <w:spacing w:line="360" w:lineRule="auto"/>
        <w:ind w:left="360" w:right="49"/>
        <w:contextualSpacing/>
        <w:jc w:val="both"/>
        <w:rPr>
          <w:rFonts w:ascii="Palatino Linotype" w:hAnsi="Palatino Linotype" w:cs="Arial"/>
          <w:sz w:val="8"/>
          <w:lang w:val="es-ES_tradnl"/>
        </w:rPr>
      </w:pPr>
    </w:p>
    <w:p w14:paraId="23B0AAD6" w14:textId="77777777" w:rsidR="00C234BF" w:rsidRPr="00AF623B" w:rsidRDefault="00C234BF" w:rsidP="003B7657">
      <w:pPr>
        <w:keepNext/>
        <w:keepLines/>
        <w:spacing w:line="360" w:lineRule="auto"/>
        <w:outlineLvl w:val="0"/>
        <w:rPr>
          <w:rFonts w:ascii="Palatino Linotype" w:hAnsi="Palatino Linotype"/>
          <w:b/>
          <w:noProof w:val="0"/>
          <w:lang w:val="es-ES_tradnl"/>
        </w:rPr>
      </w:pPr>
      <w:bookmarkStart w:id="42" w:name="_Toc473799824"/>
      <w:bookmarkStart w:id="43" w:name="_Toc487025370"/>
      <w:bookmarkStart w:id="44" w:name="_Toc493790438"/>
      <w:bookmarkStart w:id="45" w:name="_Toc495606558"/>
      <w:bookmarkStart w:id="46" w:name="_Toc517362230"/>
      <w:bookmarkStart w:id="47" w:name="_Toc529263622"/>
      <w:bookmarkStart w:id="48" w:name="_Toc531177931"/>
      <w:bookmarkStart w:id="49" w:name="_Toc531255295"/>
      <w:bookmarkStart w:id="50" w:name="_Toc535250730"/>
      <w:bookmarkStart w:id="51" w:name="_Toc467083028"/>
      <w:r w:rsidRPr="00AF623B">
        <w:rPr>
          <w:rFonts w:ascii="Palatino Linotype" w:eastAsiaTheme="majorEastAsia" w:hAnsi="Palatino Linotype" w:cstheme="majorBidi"/>
          <w:b/>
          <w:noProof w:val="0"/>
          <w:lang w:val="es-ES_tradnl"/>
        </w:rPr>
        <w:lastRenderedPageBreak/>
        <w:t>QUINTO</w:t>
      </w:r>
      <w:r w:rsidRPr="00AF623B">
        <w:rPr>
          <w:rFonts w:ascii="Palatino Linotype" w:hAnsi="Palatino Linotype"/>
          <w:b/>
          <w:noProof w:val="0"/>
          <w:lang w:val="es-ES_tradnl"/>
        </w:rPr>
        <w:t>. De la Versión Pública</w:t>
      </w:r>
      <w:bookmarkEnd w:id="42"/>
      <w:bookmarkEnd w:id="43"/>
      <w:bookmarkEnd w:id="44"/>
      <w:bookmarkEnd w:id="45"/>
      <w:bookmarkEnd w:id="46"/>
      <w:bookmarkEnd w:id="47"/>
      <w:bookmarkEnd w:id="48"/>
      <w:bookmarkEnd w:id="49"/>
      <w:bookmarkEnd w:id="50"/>
      <w:r w:rsidRPr="00AF623B">
        <w:rPr>
          <w:rFonts w:ascii="Palatino Linotype" w:hAnsi="Palatino Linotype"/>
          <w:b/>
          <w:noProof w:val="0"/>
          <w:lang w:val="es-ES_tradnl"/>
        </w:rPr>
        <w:t xml:space="preserve"> </w:t>
      </w:r>
    </w:p>
    <w:p w14:paraId="4B969C46" w14:textId="77777777" w:rsidR="00C234BF" w:rsidRPr="00AF623B" w:rsidRDefault="00C234BF" w:rsidP="003B7657">
      <w:pPr>
        <w:spacing w:line="360" w:lineRule="auto"/>
        <w:rPr>
          <w:noProof w:val="0"/>
          <w:lang w:val="es-ES_tradnl" w:eastAsia="en-US"/>
        </w:rPr>
      </w:pPr>
    </w:p>
    <w:p w14:paraId="6BF5FCAC" w14:textId="2E809C27" w:rsidR="00C234BF" w:rsidRPr="00AF623B" w:rsidRDefault="00C234BF" w:rsidP="00AF623B">
      <w:pPr>
        <w:numPr>
          <w:ilvl w:val="0"/>
          <w:numId w:val="2"/>
        </w:numPr>
        <w:autoSpaceDE w:val="0"/>
        <w:autoSpaceDN w:val="0"/>
        <w:adjustRightInd w:val="0"/>
        <w:spacing w:line="360" w:lineRule="auto"/>
        <w:ind w:left="0" w:right="49" w:firstLine="0"/>
        <w:contextualSpacing/>
        <w:jc w:val="both"/>
        <w:rPr>
          <w:rFonts w:ascii="Palatino Linotype" w:hAnsi="Palatino Linotype"/>
          <w:noProof w:val="0"/>
          <w:lang w:val="es-ES_tradnl"/>
        </w:rPr>
      </w:pPr>
      <w:r w:rsidRPr="00AF623B">
        <w:rPr>
          <w:rFonts w:ascii="Palatino Linotype" w:eastAsia="Calibri" w:hAnsi="Palatino Linotype" w:cs="Arial"/>
          <w:noProof w:val="0"/>
          <w:lang w:val="es-ES_tradnl"/>
        </w:rPr>
        <w:t>Como</w:t>
      </w:r>
      <w:r w:rsidRPr="00AF623B">
        <w:rPr>
          <w:rFonts w:ascii="Palatino Linotype" w:eastAsia="Calibri" w:hAnsi="Palatino Linotype" w:cs="Arial"/>
          <w:noProof w:val="0"/>
          <w:szCs w:val="22"/>
          <w:lang w:val="es-ES_tradnl" w:eastAsia="es-MX"/>
        </w:rPr>
        <w:t xml:space="preserve"> </w:t>
      </w:r>
      <w:r w:rsidRPr="00AF623B">
        <w:rPr>
          <w:rFonts w:ascii="Palatino Linotype" w:eastAsia="Times New Roman" w:hAnsi="Palatino Linotype" w:cs="Arial"/>
          <w:noProof w:val="0"/>
          <w:lang w:val="es-ES_tradnl"/>
        </w:rPr>
        <w:t>ya</w:t>
      </w:r>
      <w:r w:rsidRPr="00AF623B">
        <w:rPr>
          <w:rFonts w:ascii="Palatino Linotype" w:eastAsia="Calibri" w:hAnsi="Palatino Linotype" w:cs="Arial"/>
          <w:noProof w:val="0"/>
          <w:szCs w:val="22"/>
          <w:lang w:val="es-ES_tradnl" w:eastAsia="es-MX"/>
        </w:rPr>
        <w:t xml:space="preserve"> se ha señalado en el considerando anterior el Sujeto Obligado</w:t>
      </w:r>
      <w:r w:rsidRPr="00AF623B">
        <w:rPr>
          <w:rFonts w:ascii="Palatino Linotype" w:eastAsia="Calibri" w:hAnsi="Palatino Linotype" w:cs="Arial"/>
          <w:b/>
          <w:noProof w:val="0"/>
          <w:szCs w:val="22"/>
          <w:lang w:val="es-ES_tradnl" w:eastAsia="es-MX"/>
        </w:rPr>
        <w:t>,</w:t>
      </w:r>
      <w:r w:rsidRPr="00AF623B">
        <w:rPr>
          <w:rFonts w:ascii="Palatino Linotype" w:eastAsia="Calibri" w:hAnsi="Palatino Linotype" w:cs="Arial"/>
          <w:noProof w:val="0"/>
          <w:szCs w:val="22"/>
          <w:lang w:val="es-ES_tradnl" w:eastAsia="es-MX"/>
        </w:rPr>
        <w:t xml:space="preserve"> deberá </w:t>
      </w:r>
      <w:r w:rsidRPr="00AF623B">
        <w:rPr>
          <w:rFonts w:ascii="Palatino Linotype" w:eastAsia="Calibri" w:hAnsi="Palatino Linotype" w:cs="Arial"/>
          <w:noProof w:val="0"/>
          <w:lang w:val="es-ES_tradnl"/>
        </w:rPr>
        <w:t>entregar</w:t>
      </w:r>
      <w:r w:rsidRPr="00AF623B">
        <w:rPr>
          <w:rFonts w:ascii="Palatino Linotype" w:eastAsia="Calibri" w:hAnsi="Palatino Linotype" w:cs="Arial"/>
          <w:noProof w:val="0"/>
          <w:szCs w:val="22"/>
          <w:lang w:val="es-ES_tradnl" w:eastAsia="es-MX"/>
        </w:rPr>
        <w:t xml:space="preserve"> diversa información concerniente a la</w:t>
      </w:r>
      <w:r w:rsidR="00EB46C8" w:rsidRPr="00AF623B">
        <w:rPr>
          <w:rFonts w:ascii="Palatino Linotype" w:eastAsia="Calibri" w:hAnsi="Palatino Linotype" w:cs="Arial"/>
          <w:noProof w:val="0"/>
          <w:szCs w:val="22"/>
          <w:lang w:val="es-ES_tradnl" w:eastAsia="es-MX"/>
        </w:rPr>
        <w:t>s</w:t>
      </w:r>
      <w:r w:rsidRPr="00AF623B">
        <w:rPr>
          <w:rFonts w:ascii="Palatino Linotype" w:eastAsia="Calibri" w:hAnsi="Palatino Linotype" w:cs="Arial"/>
          <w:noProof w:val="0"/>
          <w:szCs w:val="22"/>
          <w:lang w:val="es-ES_tradnl" w:eastAsia="es-MX"/>
        </w:rPr>
        <w:t xml:space="preserve"> solicitud</w:t>
      </w:r>
      <w:r w:rsidR="00EB46C8" w:rsidRPr="00AF623B">
        <w:rPr>
          <w:rFonts w:ascii="Palatino Linotype" w:eastAsia="Calibri" w:hAnsi="Palatino Linotype" w:cs="Arial"/>
          <w:noProof w:val="0"/>
          <w:szCs w:val="22"/>
          <w:lang w:val="es-ES_tradnl" w:eastAsia="es-MX"/>
        </w:rPr>
        <w:t>es</w:t>
      </w:r>
      <w:r w:rsidRPr="00AF623B">
        <w:rPr>
          <w:rFonts w:ascii="Palatino Linotype" w:eastAsia="Calibri" w:hAnsi="Palatino Linotype" w:cs="Arial"/>
          <w:noProof w:val="0"/>
          <w:szCs w:val="22"/>
          <w:lang w:val="es-ES_tradnl" w:eastAsia="es-MX"/>
        </w:rPr>
        <w:t xml:space="preserve"> de información, y en el que caso que en dichos documentos se adviertan datos personales </w:t>
      </w:r>
      <w:r w:rsidRPr="00AF623B">
        <w:rPr>
          <w:rFonts w:ascii="Palatino Linotype" w:eastAsia="Times New Roman" w:hAnsi="Palatino Linotype" w:cs="Arial"/>
          <w:noProof w:val="0"/>
          <w:color w:val="222222"/>
          <w:szCs w:val="22"/>
          <w:lang w:val="es-ES_tradnl" w:eastAsia="es-MX"/>
        </w:rPr>
        <w:t xml:space="preserve">susceptibles de clasificarse como confidenciales deberá de realizarse una versión pública en la que se deje a la vista los datos que ofrezcan la información requerida. </w:t>
      </w:r>
    </w:p>
    <w:p w14:paraId="0F565C63" w14:textId="77777777" w:rsidR="00AF623B" w:rsidRPr="00AF623B" w:rsidRDefault="00AF623B" w:rsidP="00AF623B">
      <w:pPr>
        <w:autoSpaceDE w:val="0"/>
        <w:autoSpaceDN w:val="0"/>
        <w:adjustRightInd w:val="0"/>
        <w:spacing w:line="360" w:lineRule="auto"/>
        <w:ind w:right="49"/>
        <w:contextualSpacing/>
        <w:jc w:val="both"/>
        <w:rPr>
          <w:rFonts w:ascii="Palatino Linotype" w:hAnsi="Palatino Linotype"/>
          <w:noProof w:val="0"/>
          <w:lang w:val="es-ES_tradnl"/>
        </w:rPr>
      </w:pPr>
    </w:p>
    <w:p w14:paraId="56EB4B1E" w14:textId="77777777" w:rsidR="00C234BF" w:rsidRDefault="00C234BF" w:rsidP="003B7657">
      <w:pPr>
        <w:pStyle w:val="Ttulo2"/>
        <w:numPr>
          <w:ilvl w:val="0"/>
          <w:numId w:val="27"/>
        </w:numPr>
        <w:spacing w:before="0" w:line="360" w:lineRule="auto"/>
        <w:rPr>
          <w:rFonts w:ascii="Palatino Linotype" w:hAnsi="Palatino Linotype"/>
          <w:b/>
          <w:noProof w:val="0"/>
          <w:color w:val="auto"/>
          <w:sz w:val="24"/>
          <w:lang w:val="es-ES_tradnl"/>
        </w:rPr>
      </w:pPr>
      <w:bookmarkStart w:id="52" w:name="_Toc487025371"/>
      <w:bookmarkStart w:id="53" w:name="_Toc493790439"/>
      <w:bookmarkStart w:id="54" w:name="_Toc495606559"/>
      <w:bookmarkStart w:id="55" w:name="_Toc517362231"/>
      <w:bookmarkStart w:id="56" w:name="_Toc529263623"/>
      <w:bookmarkStart w:id="57" w:name="_Toc531177932"/>
      <w:bookmarkStart w:id="58" w:name="_Toc531255296"/>
      <w:bookmarkStart w:id="59" w:name="_Toc535250731"/>
      <w:r w:rsidRPr="00AF623B">
        <w:rPr>
          <w:rFonts w:ascii="Palatino Linotype" w:hAnsi="Palatino Linotype"/>
          <w:b/>
          <w:noProof w:val="0"/>
          <w:color w:val="auto"/>
          <w:sz w:val="24"/>
          <w:lang w:val="es-ES_tradnl"/>
        </w:rPr>
        <w:t>Requisitos previos.</w:t>
      </w:r>
      <w:bookmarkEnd w:id="52"/>
      <w:bookmarkEnd w:id="53"/>
      <w:bookmarkEnd w:id="54"/>
      <w:bookmarkEnd w:id="55"/>
      <w:bookmarkEnd w:id="56"/>
      <w:bookmarkEnd w:id="57"/>
      <w:bookmarkEnd w:id="58"/>
      <w:bookmarkEnd w:id="59"/>
    </w:p>
    <w:p w14:paraId="6FAFCD8A" w14:textId="77777777" w:rsidR="00023BA9" w:rsidRPr="00023BA9" w:rsidRDefault="00023BA9" w:rsidP="00023BA9">
      <w:pPr>
        <w:rPr>
          <w:lang w:val="es-ES_tradnl" w:eastAsia="en-US"/>
        </w:rPr>
      </w:pPr>
    </w:p>
    <w:p w14:paraId="1BADA8D3" w14:textId="77777777" w:rsidR="00C234BF" w:rsidRPr="00AF623B"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Calibri" w:hAnsi="Palatino Linotype" w:cs="Arial"/>
          <w:noProof w:val="0"/>
          <w:szCs w:val="22"/>
          <w:lang w:val="es-ES_tradnl" w:eastAsia="es-MX"/>
        </w:rPr>
      </w:pPr>
      <w:r w:rsidRPr="00AF623B">
        <w:rPr>
          <w:rFonts w:ascii="Palatino Linotype" w:hAnsi="Palatino Linotype" w:cs="Arial"/>
          <w:noProof w:val="0"/>
          <w:lang w:val="es-ES_tradnl"/>
        </w:rPr>
        <w:t xml:space="preserve">El </w:t>
      </w:r>
      <w:r w:rsidRPr="00AF623B">
        <w:rPr>
          <w:rFonts w:ascii="Palatino Linotype" w:eastAsia="Times New Roman" w:hAnsi="Palatino Linotype" w:cs="Arial"/>
          <w:noProof w:val="0"/>
          <w:color w:val="222222"/>
          <w:szCs w:val="22"/>
          <w:lang w:val="es-ES_tradnl" w:eastAsia="es-MX"/>
        </w:rPr>
        <w:t>artículo</w:t>
      </w:r>
      <w:r w:rsidRPr="00AF623B">
        <w:rPr>
          <w:rFonts w:ascii="Palatino Linotype" w:hAnsi="Palatino Linotype" w:cs="Arial"/>
          <w:noProof w:val="0"/>
          <w:lang w:val="es-ES_tradnl"/>
        </w:rPr>
        <w:t xml:space="preserve"> 122 de la Ley en materia señala que los sujetos obligados determinan que la información </w:t>
      </w:r>
      <w:r w:rsidRPr="00AF623B">
        <w:rPr>
          <w:rFonts w:ascii="Palatino Linotype" w:eastAsia="Times New Roman" w:hAnsi="Palatino Linotype" w:cs="Arial"/>
          <w:noProof w:val="0"/>
          <w:color w:val="222222"/>
          <w:szCs w:val="22"/>
          <w:lang w:val="es-ES_tradnl" w:eastAsia="es-MX"/>
        </w:rPr>
        <w:t>actualiza</w:t>
      </w:r>
      <w:r w:rsidRPr="00AF623B">
        <w:rPr>
          <w:rFonts w:ascii="Palatino Linotype" w:hAnsi="Palatino Linotype" w:cs="Arial"/>
          <w:noProof w:val="0"/>
          <w:lang w:val="es-ES_tradnl"/>
        </w:rPr>
        <w:t xml:space="preserve">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03261D8" w14:textId="77777777" w:rsidR="00C234BF" w:rsidRPr="00AF623B" w:rsidRDefault="00C234BF" w:rsidP="00023BA9">
      <w:pPr>
        <w:spacing w:line="360" w:lineRule="auto"/>
        <w:ind w:right="49"/>
        <w:contextualSpacing/>
        <w:jc w:val="both"/>
        <w:rPr>
          <w:rFonts w:ascii="Palatino Linotype" w:eastAsia="Times New Roman" w:hAnsi="Palatino Linotype" w:cs="Arial"/>
          <w:noProof w:val="0"/>
          <w:color w:val="222222"/>
          <w:szCs w:val="22"/>
          <w:lang w:val="es-ES_tradnl" w:eastAsia="es-MX"/>
        </w:rPr>
      </w:pPr>
    </w:p>
    <w:p w14:paraId="57E08857" w14:textId="77777777" w:rsidR="00C234BF" w:rsidRPr="00AF623B"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Calibri" w:hAnsi="Palatino Linotype" w:cs="Arial"/>
          <w:noProof w:val="0"/>
          <w:szCs w:val="22"/>
          <w:lang w:val="es-ES_tradnl" w:eastAsia="es-MX"/>
        </w:rPr>
      </w:pPr>
      <w:r w:rsidRPr="00AF623B">
        <w:rPr>
          <w:rFonts w:ascii="Palatino Linotype" w:eastAsia="Times New Roman" w:hAnsi="Palatino Linotype" w:cs="Arial"/>
          <w:noProof w:val="0"/>
          <w:color w:val="222222"/>
          <w:szCs w:val="22"/>
          <w:lang w:val="es-ES_tradnl" w:eastAsia="es-MX"/>
        </w:rPr>
        <w:t>Además</w:t>
      </w:r>
      <w:r w:rsidRPr="00AF623B">
        <w:rPr>
          <w:rFonts w:ascii="Palatino Linotype" w:hAnsi="Palatino Linotype" w:cs="Arial"/>
          <w:noProof w:val="0"/>
          <w:lang w:val="es-ES_tradnl"/>
        </w:rPr>
        <w:t xml:space="preserve">, se debe señalar el procedimiento, de los tres que establece el artículo 132 Ley en comento por el que se realiza </w:t>
      </w:r>
      <w:r w:rsidRPr="00AF623B">
        <w:rPr>
          <w:rFonts w:ascii="Palatino Linotype" w:eastAsia="Times New Roman" w:hAnsi="Palatino Linotype" w:cs="Arial"/>
          <w:noProof w:val="0"/>
          <w:color w:val="222222"/>
          <w:szCs w:val="22"/>
          <w:lang w:val="es-ES_tradnl" w:eastAsia="es-MX"/>
        </w:rPr>
        <w:t>dicha</w:t>
      </w:r>
      <w:r w:rsidRPr="00AF623B">
        <w:rPr>
          <w:rFonts w:ascii="Palatino Linotype" w:hAnsi="Palatino Linotype" w:cs="Arial"/>
          <w:noProof w:val="0"/>
          <w:lang w:val="es-ES_tradnl"/>
        </w:rPr>
        <w:t xml:space="preserve"> clasificación, a saber, cuando se atiende una solicitud de acceso a la información, porque lo determina una autoridad competente o porque se va a generar una versión pública para cumplir con sus obligaciones.</w:t>
      </w:r>
    </w:p>
    <w:p w14:paraId="5BDB4899" w14:textId="77777777" w:rsidR="00C234BF" w:rsidRPr="00AF623B" w:rsidRDefault="00C234BF" w:rsidP="003B7657">
      <w:pPr>
        <w:spacing w:line="360" w:lineRule="auto"/>
        <w:ind w:right="49"/>
        <w:contextualSpacing/>
        <w:jc w:val="both"/>
        <w:rPr>
          <w:rFonts w:ascii="Palatino Linotype" w:eastAsia="Calibri" w:hAnsi="Palatino Linotype" w:cs="Arial"/>
          <w:noProof w:val="0"/>
          <w:szCs w:val="22"/>
          <w:lang w:val="es-ES_tradnl" w:eastAsia="es-MX"/>
        </w:rPr>
      </w:pPr>
    </w:p>
    <w:p w14:paraId="067CEB01" w14:textId="77777777" w:rsidR="00C234BF" w:rsidRPr="00AF623B"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Calibri" w:hAnsi="Palatino Linotype" w:cs="Arial"/>
          <w:noProof w:val="0"/>
          <w:szCs w:val="22"/>
          <w:lang w:val="es-ES_tradnl" w:eastAsia="es-MX"/>
        </w:rPr>
      </w:pPr>
      <w:r w:rsidRPr="00AF623B">
        <w:rPr>
          <w:rFonts w:ascii="Palatino Linotype" w:hAnsi="Palatino Linotype" w:cs="Arial"/>
          <w:noProof w:val="0"/>
          <w:lang w:val="es-ES_tradnl"/>
        </w:rPr>
        <w:t xml:space="preserve">El último de estos requisitos previos consiste en que no se pueden emitir acuerdos de carácter general ni </w:t>
      </w:r>
      <w:r w:rsidRPr="00AF623B">
        <w:rPr>
          <w:rFonts w:ascii="Palatino Linotype" w:eastAsia="Times New Roman" w:hAnsi="Palatino Linotype" w:cs="Arial"/>
          <w:noProof w:val="0"/>
          <w:color w:val="222222"/>
          <w:szCs w:val="22"/>
          <w:lang w:val="es-ES_tradnl" w:eastAsia="es-MX"/>
        </w:rPr>
        <w:t>particular</w:t>
      </w:r>
      <w:r w:rsidRPr="00AF623B">
        <w:rPr>
          <w:rFonts w:ascii="Palatino Linotype" w:hAnsi="Palatino Linotype" w:cs="Arial"/>
          <w:noProof w:val="0"/>
          <w:lang w:val="es-ES_tradnl"/>
        </w:rPr>
        <w:t>,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1503B8A" w14:textId="77777777" w:rsidR="00C234BF" w:rsidRPr="00023BA9" w:rsidRDefault="00C234BF" w:rsidP="003B7657">
      <w:pPr>
        <w:pStyle w:val="Prrafodelista"/>
        <w:spacing w:line="360" w:lineRule="auto"/>
        <w:rPr>
          <w:rFonts w:ascii="Palatino Linotype" w:eastAsia="Calibri" w:hAnsi="Palatino Linotype" w:cs="Arial"/>
          <w:noProof w:val="0"/>
          <w:szCs w:val="22"/>
          <w:lang w:val="es-ES_tradnl" w:eastAsia="es-MX"/>
        </w:rPr>
      </w:pPr>
    </w:p>
    <w:p w14:paraId="2544228C" w14:textId="6711E7DB" w:rsidR="00023BA9" w:rsidRDefault="00C234BF" w:rsidP="00023BA9">
      <w:pPr>
        <w:pStyle w:val="Ttulo2"/>
        <w:numPr>
          <w:ilvl w:val="0"/>
          <w:numId w:val="27"/>
        </w:numPr>
        <w:spacing w:before="0" w:line="360" w:lineRule="auto"/>
        <w:rPr>
          <w:rFonts w:ascii="Palatino Linotype" w:hAnsi="Palatino Linotype"/>
          <w:b/>
          <w:noProof w:val="0"/>
          <w:color w:val="auto"/>
          <w:sz w:val="24"/>
          <w:lang w:val="es-ES_tradnl"/>
        </w:rPr>
      </w:pPr>
      <w:bookmarkStart w:id="60" w:name="_Toc487025372"/>
      <w:bookmarkStart w:id="61" w:name="_Toc493790440"/>
      <w:bookmarkStart w:id="62" w:name="_Toc495606560"/>
      <w:bookmarkStart w:id="63" w:name="_Toc517362232"/>
      <w:bookmarkStart w:id="64" w:name="_Toc529263624"/>
      <w:bookmarkStart w:id="65" w:name="_Toc531177933"/>
      <w:bookmarkStart w:id="66" w:name="_Toc531255297"/>
      <w:bookmarkStart w:id="67" w:name="_Toc535250732"/>
      <w:r w:rsidRPr="00AF623B">
        <w:rPr>
          <w:rFonts w:ascii="Palatino Linotype" w:hAnsi="Palatino Linotype"/>
          <w:b/>
          <w:noProof w:val="0"/>
          <w:color w:val="auto"/>
          <w:sz w:val="24"/>
          <w:lang w:val="es-ES_tradnl"/>
        </w:rPr>
        <w:t>Supuesto de clasificación.</w:t>
      </w:r>
      <w:bookmarkEnd w:id="60"/>
      <w:bookmarkEnd w:id="61"/>
      <w:bookmarkEnd w:id="62"/>
      <w:bookmarkEnd w:id="63"/>
      <w:bookmarkEnd w:id="64"/>
      <w:bookmarkEnd w:id="65"/>
      <w:bookmarkEnd w:id="66"/>
      <w:bookmarkEnd w:id="67"/>
    </w:p>
    <w:p w14:paraId="34F8BA5D" w14:textId="77777777" w:rsidR="00023BA9" w:rsidRPr="00023BA9" w:rsidRDefault="00023BA9" w:rsidP="00023BA9">
      <w:pPr>
        <w:rPr>
          <w:lang w:val="es-ES_tradnl" w:eastAsia="en-US"/>
        </w:rPr>
      </w:pPr>
    </w:p>
    <w:p w14:paraId="3517CCC0" w14:textId="77777777" w:rsidR="00C234BF" w:rsidRPr="00AF623B" w:rsidRDefault="00C234BF" w:rsidP="003B7657">
      <w:pPr>
        <w:pStyle w:val="Prrafodelista"/>
        <w:autoSpaceDE w:val="0"/>
        <w:autoSpaceDN w:val="0"/>
        <w:adjustRightInd w:val="0"/>
        <w:spacing w:line="360" w:lineRule="auto"/>
        <w:ind w:left="0" w:right="50"/>
        <w:jc w:val="both"/>
        <w:rPr>
          <w:rFonts w:ascii="Palatino Linotype" w:eastAsia="Calibri" w:hAnsi="Palatino Linotype" w:cs="Arial"/>
          <w:noProof w:val="0"/>
          <w:sz w:val="2"/>
          <w:szCs w:val="22"/>
          <w:lang w:val="es-ES_tradnl" w:eastAsia="es-MX"/>
        </w:rPr>
      </w:pPr>
    </w:p>
    <w:p w14:paraId="6D16A2B6" w14:textId="77777777" w:rsidR="00C234BF"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Calibri" w:hAnsi="Palatino Linotype" w:cs="Arial"/>
          <w:noProof w:val="0"/>
          <w:szCs w:val="22"/>
          <w:lang w:val="es-ES_tradnl" w:eastAsia="es-MX"/>
        </w:rPr>
      </w:pPr>
      <w:r w:rsidRPr="00AF623B">
        <w:rPr>
          <w:rFonts w:ascii="Palatino Linotype" w:hAnsi="Palatino Linotype" w:cs="Arial"/>
          <w:noProof w:val="0"/>
          <w:lang w:val="es-ES_tradnl"/>
        </w:rPr>
        <w:t>Cuando</w:t>
      </w:r>
      <w:r w:rsidRPr="00AF623B">
        <w:rPr>
          <w:rFonts w:ascii="Palatino Linotype" w:eastAsia="Calibri" w:hAnsi="Palatino Linotype" w:cs="Arial"/>
          <w:noProof w:val="0"/>
          <w:szCs w:val="22"/>
          <w:lang w:val="es-ES_tradnl" w:eastAsia="es-MX"/>
        </w:rPr>
        <w:t xml:space="preserve"> un documento requerido contiene datos persónales susceptible de clasificarse como confidencial, </w:t>
      </w:r>
      <w:r w:rsidRPr="00AF623B">
        <w:rPr>
          <w:rFonts w:ascii="Palatino Linotype" w:hAnsi="Palatino Linotype" w:cs="Arial"/>
          <w:noProof w:val="0"/>
          <w:lang w:val="es-ES_tradnl"/>
        </w:rPr>
        <w:t>resulta</w:t>
      </w:r>
      <w:r w:rsidRPr="00AF623B">
        <w:rPr>
          <w:rFonts w:ascii="Palatino Linotype" w:eastAsia="Calibri" w:hAnsi="Palatino Linotype" w:cs="Arial"/>
          <w:noProof w:val="0"/>
          <w:szCs w:val="22"/>
          <w:lang w:val="es-ES_tradnl" w:eastAsia="es-MX"/>
        </w:rPr>
        <w:t xml:space="preserve"> procedente dicha clasificación conforme a lo señalado por los artículos 3 fracciones IX, XX, XXI y XLV; 91, 137 y 143 fracción I de la Ley de Transparencia y Acceso a la Información Pública del Estado de México y Municipios.</w:t>
      </w:r>
    </w:p>
    <w:p w14:paraId="5C0CEF70" w14:textId="77777777" w:rsidR="00023BA9" w:rsidRPr="00AF623B" w:rsidRDefault="00023BA9" w:rsidP="00023BA9">
      <w:pPr>
        <w:autoSpaceDE w:val="0"/>
        <w:autoSpaceDN w:val="0"/>
        <w:adjustRightInd w:val="0"/>
        <w:spacing w:line="360" w:lineRule="auto"/>
        <w:ind w:right="49"/>
        <w:contextualSpacing/>
        <w:jc w:val="both"/>
        <w:rPr>
          <w:rFonts w:ascii="Palatino Linotype" w:eastAsia="Calibri" w:hAnsi="Palatino Linotype" w:cs="Arial"/>
          <w:noProof w:val="0"/>
          <w:szCs w:val="22"/>
          <w:lang w:val="es-ES_tradnl" w:eastAsia="es-MX"/>
        </w:rPr>
      </w:pPr>
    </w:p>
    <w:p w14:paraId="186D0C77" w14:textId="77777777" w:rsidR="00C234BF" w:rsidRPr="00AF623B" w:rsidRDefault="00C234BF" w:rsidP="003B7657">
      <w:pPr>
        <w:autoSpaceDE w:val="0"/>
        <w:autoSpaceDN w:val="0"/>
        <w:adjustRightInd w:val="0"/>
        <w:spacing w:line="360" w:lineRule="auto"/>
        <w:ind w:left="567" w:right="567"/>
        <w:jc w:val="both"/>
        <w:rPr>
          <w:rFonts w:ascii="Palatino Linotype" w:hAnsi="Palatino Linotype" w:cs="Arial"/>
          <w:i/>
          <w:noProof w:val="0"/>
          <w:sz w:val="22"/>
          <w:lang w:val="es-ES_tradnl"/>
        </w:rPr>
      </w:pPr>
      <w:r w:rsidRPr="00AF623B">
        <w:rPr>
          <w:rFonts w:ascii="Palatino Linotype" w:hAnsi="Palatino Linotype" w:cs="Arial"/>
          <w:b/>
          <w:bCs/>
          <w:i/>
          <w:noProof w:val="0"/>
          <w:sz w:val="22"/>
          <w:lang w:val="es-ES_tradnl"/>
        </w:rPr>
        <w:t xml:space="preserve">Artículo 3. </w:t>
      </w:r>
      <w:r w:rsidRPr="00AF623B">
        <w:rPr>
          <w:rFonts w:ascii="Palatino Linotype" w:hAnsi="Palatino Linotype" w:cs="Arial"/>
          <w:i/>
          <w:noProof w:val="0"/>
          <w:sz w:val="22"/>
          <w:lang w:val="es-ES_tradnl"/>
        </w:rPr>
        <w:t>Para los efectos de la presente Ley se entenderá por:</w:t>
      </w:r>
    </w:p>
    <w:p w14:paraId="2A83FDE2"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 xml:space="preserve"> (…)</w:t>
      </w:r>
    </w:p>
    <w:p w14:paraId="24AF99F9"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IX. Datos personales: La información concerniente a una persona, identificada o identificable según lo dispuesto por la Ley de Protección de Datos Personales del Estado de México;</w:t>
      </w:r>
    </w:p>
    <w:p w14:paraId="7FB2BB3F"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w:t>
      </w:r>
    </w:p>
    <w:p w14:paraId="06C65F45"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lastRenderedPageBreak/>
        <w:t>XX. Información clasificada: Aquella considerada por la presente Ley como reservada o confidencial;</w:t>
      </w:r>
    </w:p>
    <w:p w14:paraId="03418574"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3A96D24"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w:t>
      </w:r>
    </w:p>
    <w:p w14:paraId="15CCA1D3"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XLV. Versión pública: Documento en el que se elimine, suprime o borra la información clasificada como reservada o confidencial para permitir su acceso.</w:t>
      </w:r>
    </w:p>
    <w:p w14:paraId="6668D868"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w:t>
      </w:r>
    </w:p>
    <w:p w14:paraId="5F430AA6"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Artículo 91. El acceso a la información pública será restringido excepcionalmente, cuando ésta sea clasificada como reservada o confidencial.</w:t>
      </w:r>
    </w:p>
    <w:p w14:paraId="29FC6403"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w:t>
      </w:r>
    </w:p>
    <w:p w14:paraId="52959B89"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07CA572"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w:t>
      </w:r>
    </w:p>
    <w:p w14:paraId="58E3D59D"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Artículo 143. Para los efectos de esta Ley se considera información confidencial, la clasificada como tal, de manera permanente, por su naturaleza, cuando:</w:t>
      </w:r>
    </w:p>
    <w:p w14:paraId="3786C1A6"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 xml:space="preserve">I. Se refiera a la información privada y los datos personales concernientes a una persona física o </w:t>
      </w:r>
      <w:proofErr w:type="gramStart"/>
      <w:r w:rsidRPr="00AF623B">
        <w:rPr>
          <w:rFonts w:ascii="Palatino Linotype" w:eastAsia="Calibri" w:hAnsi="Palatino Linotype" w:cs="Arial"/>
          <w:i/>
          <w:noProof w:val="0"/>
          <w:sz w:val="22"/>
          <w:szCs w:val="22"/>
          <w:lang w:val="es-ES_tradnl" w:eastAsia="es-MX"/>
        </w:rPr>
        <w:t>jurídico</w:t>
      </w:r>
      <w:proofErr w:type="gramEnd"/>
      <w:r w:rsidRPr="00AF623B">
        <w:rPr>
          <w:rFonts w:ascii="Palatino Linotype" w:eastAsia="Calibri" w:hAnsi="Palatino Linotype" w:cs="Arial"/>
          <w:i/>
          <w:noProof w:val="0"/>
          <w:sz w:val="22"/>
          <w:szCs w:val="22"/>
          <w:lang w:val="es-ES_tradnl" w:eastAsia="es-MX"/>
        </w:rPr>
        <w:t xml:space="preserve"> colectiva identificada o identificable;</w:t>
      </w:r>
    </w:p>
    <w:p w14:paraId="47BFE06F"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lastRenderedPageBreak/>
        <w:t>La información confidencial no estará sujeta a temporalidad alguna y sólo podrán tener acceso a ella los titulares de la misma, sus representantes y los servidores públicos facultados para ello.</w:t>
      </w:r>
    </w:p>
    <w:p w14:paraId="2711E814"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r w:rsidRPr="00AF623B">
        <w:rPr>
          <w:rFonts w:ascii="Palatino Linotype" w:eastAsia="Calibri" w:hAnsi="Palatino Linotype" w:cs="Arial"/>
          <w:i/>
          <w:noProof w:val="0"/>
          <w:sz w:val="22"/>
          <w:szCs w:val="22"/>
          <w:lang w:val="es-ES_tradnl" w:eastAsia="es-MX"/>
        </w:rPr>
        <w:t>No se considerará confidencial la información que se encuentre en los registros públicos o en fuentes de acceso público, ni tampoco la que sea considerada por la presente ley como información pública.</w:t>
      </w:r>
    </w:p>
    <w:p w14:paraId="5785B5FE"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2"/>
          <w:szCs w:val="22"/>
          <w:lang w:val="es-ES_tradnl" w:eastAsia="es-MX"/>
        </w:rPr>
      </w:pPr>
    </w:p>
    <w:p w14:paraId="7501145D" w14:textId="77777777" w:rsidR="00C234BF" w:rsidRPr="00AF623B"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Calibri" w:hAnsi="Palatino Linotype" w:cs="Arial"/>
          <w:noProof w:val="0"/>
          <w:szCs w:val="22"/>
          <w:lang w:val="es-ES_tradnl" w:eastAsia="es-MX"/>
        </w:rPr>
      </w:pPr>
      <w:r w:rsidRPr="00AF623B">
        <w:rPr>
          <w:rFonts w:ascii="Palatino Linotype" w:hAnsi="Palatino Linotype" w:cs="Arial"/>
          <w:noProof w:val="0"/>
          <w:lang w:val="es-ES_tradnl"/>
        </w:rPr>
        <w:t xml:space="preserve">Mientras que el artículo 130 de la Ley en materia señala que la aplicación de estos supuestos debe de </w:t>
      </w:r>
      <w:r w:rsidRPr="00AF623B">
        <w:rPr>
          <w:rFonts w:ascii="Palatino Linotype" w:eastAsia="Calibri" w:hAnsi="Palatino Linotype" w:cs="Arial"/>
          <w:noProof w:val="0"/>
          <w:szCs w:val="22"/>
          <w:lang w:val="es-ES_tradnl" w:eastAsia="es-MX"/>
        </w:rPr>
        <w:t>realizarse</w:t>
      </w:r>
      <w:r w:rsidRPr="00AF623B">
        <w:rPr>
          <w:rFonts w:ascii="Palatino Linotype" w:hAnsi="Palatino Linotype" w:cs="Arial"/>
          <w:noProof w:val="0"/>
          <w:lang w:val="es-ES_tradnl"/>
        </w:rPr>
        <w:t xml:space="preserve"> de manera restrictiva y limitada, por lo que debe acreditarse que se cumple con esta condición y no se pueden ampliar las excepciones o supuestos de clasificación aduciendo analogía o mayoría de razón.</w:t>
      </w:r>
    </w:p>
    <w:p w14:paraId="45773077" w14:textId="77777777" w:rsidR="00C234BF" w:rsidRPr="00AF623B" w:rsidRDefault="00C234BF" w:rsidP="00023BA9">
      <w:pPr>
        <w:pStyle w:val="Prrafodelista"/>
        <w:autoSpaceDE w:val="0"/>
        <w:autoSpaceDN w:val="0"/>
        <w:adjustRightInd w:val="0"/>
        <w:spacing w:line="360" w:lineRule="auto"/>
        <w:ind w:left="0" w:right="50"/>
        <w:jc w:val="both"/>
        <w:rPr>
          <w:rFonts w:ascii="Palatino Linotype" w:eastAsia="Calibri" w:hAnsi="Palatino Linotype" w:cs="Arial"/>
          <w:noProof w:val="0"/>
          <w:sz w:val="14"/>
          <w:szCs w:val="22"/>
          <w:lang w:val="es-ES_tradnl" w:eastAsia="es-MX"/>
        </w:rPr>
      </w:pPr>
    </w:p>
    <w:p w14:paraId="088B28AA" w14:textId="77777777" w:rsidR="00C234BF" w:rsidRPr="00AF623B"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Calibri" w:hAnsi="Palatino Linotype" w:cs="Arial"/>
          <w:noProof w:val="0"/>
          <w:szCs w:val="22"/>
          <w:lang w:val="es-ES_tradnl" w:eastAsia="es-MX"/>
        </w:rPr>
      </w:pPr>
      <w:r w:rsidRPr="00AF623B">
        <w:rPr>
          <w:rFonts w:ascii="Palatino Linotype" w:hAnsi="Palatino Linotype" w:cs="Arial"/>
          <w:noProof w:val="0"/>
          <w:lang w:val="es-ES_tradnl"/>
        </w:rPr>
        <w:t>Como consecuencia de lo anterior, el sujeto obligado debe identificar claramente el tipo de información y hacer un juicio de subsunción o encaje</w:t>
      </w:r>
      <w:r w:rsidRPr="00AF623B">
        <w:rPr>
          <w:rStyle w:val="Refdenotaalpie"/>
          <w:rFonts w:ascii="Palatino Linotype" w:hAnsi="Palatino Linotype" w:cs="Arial"/>
          <w:noProof w:val="0"/>
          <w:lang w:val="es-ES_tradnl"/>
        </w:rPr>
        <w:footnoteReference w:id="7"/>
      </w:r>
      <w:r w:rsidRPr="00AF623B">
        <w:rPr>
          <w:rFonts w:ascii="Palatino Linotype" w:hAnsi="Palatino Linotype" w:cs="Arial"/>
          <w:noProof w:val="0"/>
          <w:lang w:val="es-ES_tradnl"/>
        </w:rPr>
        <w:t xml:space="preserve"> para </w:t>
      </w:r>
      <w:r w:rsidRPr="00AF623B">
        <w:rPr>
          <w:rFonts w:ascii="Palatino Linotype" w:hAnsi="Palatino Linotype" w:cs="Arial"/>
          <w:noProof w:val="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5DA3B6A8" w14:textId="77777777" w:rsidR="00C234BF" w:rsidRPr="00AF623B" w:rsidRDefault="00C234BF" w:rsidP="003B7657">
      <w:pPr>
        <w:pStyle w:val="Prrafodelista"/>
        <w:spacing w:line="360" w:lineRule="auto"/>
        <w:ind w:left="0"/>
        <w:rPr>
          <w:rFonts w:ascii="Palatino Linotype" w:eastAsia="Calibri" w:hAnsi="Palatino Linotype" w:cs="Arial"/>
          <w:noProof w:val="0"/>
          <w:sz w:val="12"/>
          <w:szCs w:val="22"/>
          <w:lang w:val="es-ES_tradnl" w:eastAsia="es-MX"/>
        </w:rPr>
      </w:pPr>
    </w:p>
    <w:p w14:paraId="6CA32E02" w14:textId="77777777" w:rsidR="00C234BF" w:rsidRPr="00023BA9"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Calibri" w:hAnsi="Palatino Linotype" w:cs="Arial"/>
          <w:noProof w:val="0"/>
          <w:szCs w:val="22"/>
          <w:lang w:val="es-ES_tradnl" w:eastAsia="es-MX"/>
        </w:rPr>
      </w:pPr>
      <w:r w:rsidRPr="00AF623B">
        <w:rPr>
          <w:rFonts w:ascii="Palatino Linotype" w:eastAsia="Calibri" w:hAnsi="Palatino Linotype" w:cs="Arial"/>
          <w:noProof w:val="0"/>
          <w:szCs w:val="22"/>
          <w:lang w:val="es-ES_tradnl" w:eastAsia="es-MX"/>
        </w:rPr>
        <w:t>Una</w:t>
      </w:r>
      <w:r w:rsidRPr="00AF623B">
        <w:rPr>
          <w:rFonts w:ascii="Palatino Linotype" w:hAnsi="Palatino Linotype" w:cs="Arial"/>
          <w:noProof w:val="0"/>
          <w:lang w:val="es-ES_tradnl"/>
        </w:rPr>
        <w:t xml:space="preserve"> vez hecho lo anterior, se remite la información al Titular de la Unidad de Transparencia, con el acuerdo de clasificación correspondiente, para que sea sometido al conocimiento del Comité de Transparencia.</w:t>
      </w:r>
    </w:p>
    <w:p w14:paraId="3D622CFA" w14:textId="77777777" w:rsidR="00023BA9" w:rsidRPr="00AF623B" w:rsidRDefault="00023BA9" w:rsidP="00023BA9">
      <w:pPr>
        <w:autoSpaceDE w:val="0"/>
        <w:autoSpaceDN w:val="0"/>
        <w:adjustRightInd w:val="0"/>
        <w:spacing w:line="360" w:lineRule="auto"/>
        <w:ind w:right="49"/>
        <w:contextualSpacing/>
        <w:jc w:val="both"/>
        <w:rPr>
          <w:rFonts w:ascii="Palatino Linotype" w:eastAsia="Calibri" w:hAnsi="Palatino Linotype" w:cs="Arial"/>
          <w:noProof w:val="0"/>
          <w:szCs w:val="22"/>
          <w:lang w:val="es-ES_tradnl" w:eastAsia="es-MX"/>
        </w:rPr>
      </w:pPr>
    </w:p>
    <w:p w14:paraId="4B2900E8" w14:textId="77777777" w:rsidR="00C234BF" w:rsidRDefault="00C234BF" w:rsidP="003B7657">
      <w:pPr>
        <w:pStyle w:val="Ttulo2"/>
        <w:numPr>
          <w:ilvl w:val="0"/>
          <w:numId w:val="27"/>
        </w:numPr>
        <w:spacing w:before="0" w:line="360" w:lineRule="auto"/>
        <w:rPr>
          <w:rFonts w:ascii="Palatino Linotype" w:hAnsi="Palatino Linotype"/>
          <w:b/>
          <w:noProof w:val="0"/>
          <w:color w:val="auto"/>
          <w:sz w:val="24"/>
          <w:lang w:val="es-ES_tradnl"/>
        </w:rPr>
      </w:pPr>
      <w:bookmarkStart w:id="68" w:name="_Toc486509923"/>
      <w:bookmarkStart w:id="69" w:name="_Toc487025373"/>
      <w:bookmarkStart w:id="70" w:name="_Toc493790441"/>
      <w:bookmarkStart w:id="71" w:name="_Toc495606561"/>
      <w:bookmarkStart w:id="72" w:name="_Toc517362233"/>
      <w:bookmarkStart w:id="73" w:name="_Toc529263625"/>
      <w:bookmarkStart w:id="74" w:name="_Toc531177934"/>
      <w:bookmarkStart w:id="75" w:name="_Toc531255298"/>
      <w:bookmarkStart w:id="76" w:name="_Toc535250733"/>
      <w:r w:rsidRPr="00AF623B">
        <w:rPr>
          <w:rFonts w:ascii="Palatino Linotype" w:hAnsi="Palatino Linotype"/>
          <w:b/>
          <w:noProof w:val="0"/>
          <w:color w:val="auto"/>
          <w:sz w:val="24"/>
          <w:lang w:val="es-ES_tradnl"/>
        </w:rPr>
        <w:t>La intervención del Comité de Transparencia.</w:t>
      </w:r>
      <w:bookmarkEnd w:id="68"/>
      <w:bookmarkEnd w:id="69"/>
      <w:bookmarkEnd w:id="70"/>
      <w:bookmarkEnd w:id="71"/>
      <w:bookmarkEnd w:id="72"/>
      <w:bookmarkEnd w:id="73"/>
      <w:bookmarkEnd w:id="74"/>
      <w:bookmarkEnd w:id="75"/>
      <w:bookmarkEnd w:id="76"/>
    </w:p>
    <w:p w14:paraId="591CA21A" w14:textId="77777777" w:rsidR="00023BA9" w:rsidRPr="00023BA9" w:rsidRDefault="00023BA9" w:rsidP="00023BA9">
      <w:pPr>
        <w:rPr>
          <w:lang w:val="es-ES_tradnl" w:eastAsia="en-US"/>
        </w:rPr>
      </w:pPr>
    </w:p>
    <w:p w14:paraId="7F14999F" w14:textId="77777777" w:rsidR="00C234BF" w:rsidRDefault="00C234BF" w:rsidP="003B7657">
      <w:pPr>
        <w:pStyle w:val="Ttulo3"/>
        <w:numPr>
          <w:ilvl w:val="0"/>
          <w:numId w:val="26"/>
        </w:numPr>
        <w:tabs>
          <w:tab w:val="left" w:pos="1134"/>
          <w:tab w:val="left" w:pos="1560"/>
        </w:tabs>
        <w:spacing w:before="0" w:line="360" w:lineRule="auto"/>
        <w:ind w:left="1134" w:firstLine="0"/>
        <w:rPr>
          <w:rFonts w:ascii="Palatino Linotype" w:hAnsi="Palatino Linotype"/>
          <w:b/>
          <w:noProof w:val="0"/>
          <w:color w:val="auto"/>
          <w:lang w:val="es-ES_tradnl"/>
        </w:rPr>
      </w:pPr>
      <w:bookmarkStart w:id="77" w:name="_Toc487025374"/>
      <w:bookmarkStart w:id="78" w:name="_Toc493790442"/>
      <w:bookmarkStart w:id="79" w:name="_Toc495606562"/>
      <w:bookmarkStart w:id="80" w:name="_Toc517362234"/>
      <w:bookmarkStart w:id="81" w:name="_Toc529263626"/>
      <w:bookmarkStart w:id="82" w:name="_Toc531177935"/>
      <w:bookmarkStart w:id="83" w:name="_Toc531255299"/>
      <w:bookmarkStart w:id="84" w:name="_Toc535250734"/>
      <w:r w:rsidRPr="00AF623B">
        <w:rPr>
          <w:rFonts w:ascii="Palatino Linotype" w:hAnsi="Palatino Linotype"/>
          <w:b/>
          <w:noProof w:val="0"/>
          <w:color w:val="auto"/>
          <w:lang w:val="es-ES_tradnl"/>
        </w:rPr>
        <w:t>Formalidades para emitir el acuerdo de clasificación.</w:t>
      </w:r>
      <w:bookmarkEnd w:id="77"/>
      <w:bookmarkEnd w:id="78"/>
      <w:bookmarkEnd w:id="79"/>
      <w:bookmarkEnd w:id="80"/>
      <w:bookmarkEnd w:id="81"/>
      <w:bookmarkEnd w:id="82"/>
      <w:bookmarkEnd w:id="83"/>
      <w:bookmarkEnd w:id="84"/>
    </w:p>
    <w:p w14:paraId="5732F638" w14:textId="77777777" w:rsidR="00023BA9" w:rsidRPr="00023BA9" w:rsidRDefault="00023BA9" w:rsidP="00023BA9">
      <w:pPr>
        <w:rPr>
          <w:lang w:val="es-ES_tradnl"/>
        </w:rPr>
      </w:pPr>
    </w:p>
    <w:p w14:paraId="545664B1" w14:textId="77777777" w:rsidR="00C234BF" w:rsidRPr="00023BA9"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Calibri" w:hAnsi="Palatino Linotype" w:cs="Arial"/>
          <w:noProof w:val="0"/>
          <w:szCs w:val="22"/>
          <w:lang w:val="es-ES_tradnl" w:eastAsia="es-MX"/>
        </w:rPr>
      </w:pPr>
      <w:r w:rsidRPr="00AF623B">
        <w:rPr>
          <w:rFonts w:ascii="Palatino Linotype" w:eastAsia="Calibri" w:hAnsi="Palatino Linotype" w:cs="Arial"/>
          <w:noProof w:val="0"/>
          <w:szCs w:val="22"/>
          <w:lang w:val="es-ES_tradnl" w:eastAsia="es-MX"/>
        </w:rPr>
        <w:t xml:space="preserve">Para la clasificación de la información se requiere cumplir con las formalidades </w:t>
      </w:r>
      <w:r w:rsidRPr="00AF623B">
        <w:rPr>
          <w:rFonts w:ascii="Palatino Linotype" w:hAnsi="Palatino Linotype" w:cs="Arial"/>
          <w:noProof w:val="0"/>
          <w:lang w:val="es-ES_tradnl"/>
        </w:rPr>
        <w:t>señaladas</w:t>
      </w:r>
      <w:r w:rsidRPr="00AF623B">
        <w:rPr>
          <w:rFonts w:ascii="Palatino Linotype" w:eastAsia="Calibri" w:hAnsi="Palatino Linotype" w:cs="Arial"/>
          <w:noProof w:val="0"/>
          <w:szCs w:val="22"/>
          <w:lang w:val="es-ES_tradnl" w:eastAsia="es-MX"/>
        </w:rPr>
        <w:t xml:space="preserve"> en la Ley de Transparencia y Acceso a la Información Pública del Estado de México y Municipio, en sus artículo 128 primer párrafo,</w:t>
      </w:r>
      <w:r w:rsidRPr="00AF623B">
        <w:rPr>
          <w:rFonts w:ascii="Palatino Linotype" w:eastAsia="Times New Roman" w:hAnsi="Palatino Linotype" w:cs="Arial"/>
          <w:noProof w:val="0"/>
          <w:lang w:val="es-ES_tradn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3D23F8D9" w14:textId="77777777" w:rsidR="00023BA9" w:rsidRPr="00AF623B" w:rsidRDefault="00023BA9" w:rsidP="00023BA9">
      <w:pPr>
        <w:autoSpaceDE w:val="0"/>
        <w:autoSpaceDN w:val="0"/>
        <w:adjustRightInd w:val="0"/>
        <w:spacing w:line="360" w:lineRule="auto"/>
        <w:ind w:right="49"/>
        <w:contextualSpacing/>
        <w:jc w:val="both"/>
        <w:rPr>
          <w:rFonts w:ascii="Palatino Linotype" w:eastAsia="Calibri" w:hAnsi="Palatino Linotype" w:cs="Arial"/>
          <w:noProof w:val="0"/>
          <w:szCs w:val="22"/>
          <w:lang w:val="es-ES_tradnl" w:eastAsia="es-MX"/>
        </w:rPr>
      </w:pPr>
    </w:p>
    <w:p w14:paraId="1161C4ED" w14:textId="77777777" w:rsidR="00C234BF" w:rsidRPr="00AF623B" w:rsidRDefault="00C234BF" w:rsidP="003B7657">
      <w:pPr>
        <w:autoSpaceDE w:val="0"/>
        <w:autoSpaceDN w:val="0"/>
        <w:adjustRightInd w:val="0"/>
        <w:spacing w:line="360" w:lineRule="auto"/>
        <w:ind w:left="567" w:right="567"/>
        <w:jc w:val="both"/>
        <w:rPr>
          <w:rFonts w:ascii="Palatino Linotype" w:eastAsia="Calibri" w:hAnsi="Palatino Linotype" w:cs="Arial"/>
          <w:i/>
          <w:noProof w:val="0"/>
          <w:sz w:val="28"/>
          <w:szCs w:val="22"/>
          <w:lang w:val="es-ES_tradnl" w:eastAsia="es-MX"/>
        </w:rPr>
      </w:pPr>
      <w:r w:rsidRPr="00AF623B">
        <w:rPr>
          <w:rFonts w:ascii="Palatino Linotype" w:hAnsi="Palatino Linotype" w:cs="Bookman Old Style,Bold"/>
          <w:b/>
          <w:bCs/>
          <w:i/>
          <w:noProof w:val="0"/>
          <w:sz w:val="22"/>
          <w:szCs w:val="20"/>
          <w:lang w:val="es-ES_tradnl"/>
        </w:rPr>
        <w:t xml:space="preserve">Artículo 128. </w:t>
      </w:r>
      <w:r w:rsidRPr="00AF623B">
        <w:rPr>
          <w:rFonts w:ascii="Palatino Linotype" w:hAnsi="Palatino Linotype" w:cs="Bookman Old Style"/>
          <w:i/>
          <w:noProof w:val="0"/>
          <w:sz w:val="22"/>
          <w:szCs w:val="20"/>
          <w:lang w:val="es-ES_tradnl"/>
        </w:rPr>
        <w:t>En los casos en que se niegue el acceso a la información, por actualizarse alguno de los supuestos de clasificación</w:t>
      </w:r>
      <w:r w:rsidRPr="00AF623B">
        <w:rPr>
          <w:rFonts w:ascii="Palatino Linotype" w:hAnsi="Palatino Linotype" w:cs="Bookman Old Style"/>
          <w:i/>
          <w:noProof w:val="0"/>
          <w:sz w:val="22"/>
          <w:szCs w:val="20"/>
          <w:u w:val="single"/>
          <w:lang w:val="es-ES_tradnl"/>
        </w:rPr>
        <w:t>, el Comité de Transparencia deberá confirmar, modificar o revocar la decisión.</w:t>
      </w:r>
    </w:p>
    <w:p w14:paraId="6ECC7DC7" w14:textId="77777777" w:rsidR="00C234BF" w:rsidRPr="00AF623B" w:rsidRDefault="00C234BF" w:rsidP="003B7657">
      <w:pPr>
        <w:shd w:val="clear" w:color="auto" w:fill="FFFFFF"/>
        <w:spacing w:line="360" w:lineRule="auto"/>
        <w:ind w:left="567" w:right="567"/>
        <w:jc w:val="both"/>
        <w:rPr>
          <w:rFonts w:ascii="Palatino Linotype" w:hAnsi="Palatino Linotype" w:cs="Arial"/>
          <w:i/>
          <w:noProof w:val="0"/>
          <w:sz w:val="22"/>
          <w:szCs w:val="22"/>
          <w:lang w:val="es-ES_tradnl" w:eastAsia="en-US"/>
        </w:rPr>
      </w:pPr>
      <w:r w:rsidRPr="00AF623B">
        <w:rPr>
          <w:rFonts w:ascii="Palatino Linotype" w:hAnsi="Palatino Linotype" w:cs="Arial"/>
          <w:b/>
          <w:i/>
          <w:noProof w:val="0"/>
          <w:sz w:val="22"/>
          <w:szCs w:val="22"/>
          <w:lang w:val="es-ES_tradnl" w:eastAsia="en-US"/>
        </w:rPr>
        <w:lastRenderedPageBreak/>
        <w:t>Artículo 149</w:t>
      </w:r>
      <w:r w:rsidRPr="00AF623B">
        <w:rPr>
          <w:rFonts w:ascii="Palatino Linotype" w:hAnsi="Palatino Linotype" w:cs="Arial"/>
          <w:i/>
          <w:noProof w:val="0"/>
          <w:sz w:val="22"/>
          <w:szCs w:val="22"/>
          <w:lang w:val="es-ES_tradnl" w:eastAsia="en-US"/>
        </w:rPr>
        <w:t>. El acuerdo que clasifique la información como confidencial deberá contener un razonamiento lógico en el que demuestre que la información se encuentra en alguna o algunas de las hipótesis previstas en la presente Ley.</w:t>
      </w:r>
    </w:p>
    <w:p w14:paraId="360238A6" w14:textId="77777777" w:rsidR="00C234BF" w:rsidRPr="00AF623B" w:rsidRDefault="00C234BF" w:rsidP="003B7657">
      <w:pPr>
        <w:shd w:val="clear" w:color="auto" w:fill="FFFFFF"/>
        <w:spacing w:line="360" w:lineRule="auto"/>
        <w:ind w:left="567" w:right="567"/>
        <w:jc w:val="both"/>
        <w:rPr>
          <w:rFonts w:ascii="Palatino Linotype" w:hAnsi="Palatino Linotype"/>
          <w:i/>
          <w:noProof w:val="0"/>
          <w:sz w:val="22"/>
          <w:lang w:val="es-ES_tradnl"/>
        </w:rPr>
      </w:pPr>
      <w:r w:rsidRPr="00AF623B">
        <w:rPr>
          <w:rFonts w:ascii="Palatino Linotype" w:hAnsi="Palatino Linotype"/>
          <w:b/>
          <w:i/>
          <w:noProof w:val="0"/>
          <w:sz w:val="22"/>
          <w:lang w:val="es-ES_tradnl"/>
        </w:rPr>
        <w:t>Segundo</w:t>
      </w:r>
      <w:r w:rsidRPr="00AF623B">
        <w:rPr>
          <w:rFonts w:ascii="Palatino Linotype" w:hAnsi="Palatino Linotype"/>
          <w:i/>
          <w:noProof w:val="0"/>
          <w:sz w:val="22"/>
          <w:lang w:val="es-ES_tradnl"/>
        </w:rPr>
        <w:t>. Para efectos de los presentes Lineamientos Generales, se entenderá por:</w:t>
      </w:r>
    </w:p>
    <w:p w14:paraId="0E440DCD" w14:textId="77777777" w:rsidR="00C234BF" w:rsidRPr="00AF623B" w:rsidRDefault="00C234BF" w:rsidP="003B7657">
      <w:pPr>
        <w:shd w:val="clear" w:color="auto" w:fill="FFFFFF"/>
        <w:spacing w:line="360" w:lineRule="auto"/>
        <w:ind w:left="567" w:right="567"/>
        <w:jc w:val="both"/>
        <w:rPr>
          <w:rFonts w:ascii="Palatino Linotype" w:hAnsi="Palatino Linotype" w:cs="Arial"/>
          <w:i/>
          <w:noProof w:val="0"/>
          <w:sz w:val="20"/>
          <w:szCs w:val="22"/>
          <w:lang w:val="es-ES_tradnl" w:eastAsia="en-US"/>
        </w:rPr>
      </w:pPr>
      <w:r w:rsidRPr="00AF623B">
        <w:rPr>
          <w:rFonts w:ascii="Palatino Linotype" w:hAnsi="Palatino Linotype"/>
          <w:b/>
          <w:i/>
          <w:noProof w:val="0"/>
          <w:sz w:val="22"/>
          <w:lang w:val="es-ES_tradnl"/>
        </w:rPr>
        <w:t>IV. Comité de Transparencia</w:t>
      </w:r>
      <w:r w:rsidRPr="00AF623B">
        <w:rPr>
          <w:rFonts w:ascii="Palatino Linotype" w:hAnsi="Palatino Linotype"/>
          <w:i/>
          <w:noProof w:val="0"/>
          <w:sz w:val="22"/>
          <w:lang w:val="es-ES_tradnl"/>
        </w:rPr>
        <w:t xml:space="preserve">: La instancia a la que hace referencia el artículo 43 de la Ley General de Transparencia y Acceso a la Información Pública, así como la referida en la Ley Federal y en las legislaciones locales, que tiene </w:t>
      </w:r>
      <w:r w:rsidRPr="00AF623B">
        <w:rPr>
          <w:rFonts w:ascii="Palatino Linotype" w:hAnsi="Palatino Linotype"/>
          <w:b/>
          <w:i/>
          <w:noProof w:val="0"/>
          <w:sz w:val="22"/>
          <w:lang w:val="es-ES_tradnl"/>
        </w:rPr>
        <w:t>entre sus funciones las de confirmar, modificar o revocar las determinaciones en materia de clasificación</w:t>
      </w:r>
      <w:r w:rsidRPr="00AF623B">
        <w:rPr>
          <w:rFonts w:ascii="Palatino Linotype" w:hAnsi="Palatino Linotype"/>
          <w:i/>
          <w:noProof w:val="0"/>
          <w:sz w:val="22"/>
          <w:lang w:val="es-ES_tradnl"/>
        </w:rPr>
        <w:t xml:space="preserve"> de la información que realicen los titulares de las áreas de los sujetos obligados</w:t>
      </w:r>
    </w:p>
    <w:p w14:paraId="63D22E9D" w14:textId="77777777" w:rsidR="00C234BF" w:rsidRPr="00AF623B" w:rsidRDefault="00C234BF" w:rsidP="003B7657">
      <w:pPr>
        <w:shd w:val="clear" w:color="auto" w:fill="FFFFFF"/>
        <w:spacing w:line="360" w:lineRule="auto"/>
        <w:ind w:left="567" w:right="567"/>
        <w:jc w:val="both"/>
        <w:rPr>
          <w:rFonts w:ascii="Palatino Linotype" w:hAnsi="Palatino Linotype" w:cs="Arial"/>
          <w:i/>
          <w:noProof w:val="0"/>
          <w:sz w:val="22"/>
          <w:szCs w:val="22"/>
          <w:lang w:val="es-ES_tradnl" w:eastAsia="en-US"/>
        </w:rPr>
      </w:pPr>
      <w:r w:rsidRPr="00AF623B">
        <w:rPr>
          <w:rFonts w:ascii="Palatino Linotype" w:hAnsi="Palatino Linotype" w:cs="Arial"/>
          <w:b/>
          <w:i/>
          <w:noProof w:val="0"/>
          <w:sz w:val="22"/>
          <w:szCs w:val="22"/>
          <w:lang w:val="es-ES_tradnl" w:eastAsia="en-US"/>
        </w:rPr>
        <w:t>Quincuagésimo sexto</w:t>
      </w:r>
      <w:r w:rsidRPr="00AF623B">
        <w:rPr>
          <w:rFonts w:ascii="Palatino Linotype" w:hAnsi="Palatino Linotype" w:cs="Arial"/>
          <w:i/>
          <w:noProof w:val="0"/>
          <w:sz w:val="22"/>
          <w:szCs w:val="22"/>
          <w:lang w:val="es-ES_tradnl" w:eastAsia="en-US"/>
        </w:rPr>
        <w:t xml:space="preserve">. La versión pública del documento o expediente que contenga partes o secciones reservadas o </w:t>
      </w:r>
      <w:r w:rsidRPr="00AF623B">
        <w:rPr>
          <w:rFonts w:ascii="Palatino Linotype" w:hAnsi="Palatino Linotype" w:cs="Arial"/>
          <w:b/>
          <w:i/>
          <w:noProof w:val="0"/>
          <w:sz w:val="22"/>
          <w:szCs w:val="22"/>
          <w:lang w:val="es-ES_tradnl" w:eastAsia="en-US"/>
        </w:rPr>
        <w:t>confidenciales</w:t>
      </w:r>
      <w:r w:rsidRPr="00AF623B">
        <w:rPr>
          <w:rFonts w:ascii="Palatino Linotype" w:hAnsi="Palatino Linotype" w:cs="Arial"/>
          <w:i/>
          <w:noProof w:val="0"/>
          <w:sz w:val="22"/>
          <w:szCs w:val="22"/>
          <w:lang w:val="es-ES_tradnl" w:eastAsia="en-US"/>
        </w:rPr>
        <w:t>, será elaborada por los sujetos obligados, previo pago de los costos de reproducción, a través de sus áreas y deberá ser aprobada por su Comité de Transparencia.</w:t>
      </w:r>
    </w:p>
    <w:p w14:paraId="11531F45" w14:textId="77777777" w:rsidR="00C234BF" w:rsidRPr="00AF623B" w:rsidRDefault="00C234BF" w:rsidP="003B7657">
      <w:pPr>
        <w:shd w:val="clear" w:color="auto" w:fill="FFFFFF"/>
        <w:spacing w:line="360" w:lineRule="auto"/>
        <w:ind w:left="567" w:right="567"/>
        <w:jc w:val="both"/>
        <w:rPr>
          <w:rFonts w:ascii="Palatino Linotype" w:hAnsi="Palatino Linotype" w:cs="Arial"/>
          <w:i/>
          <w:noProof w:val="0"/>
          <w:sz w:val="22"/>
          <w:szCs w:val="22"/>
          <w:lang w:val="es-ES_tradnl" w:eastAsia="en-US"/>
        </w:rPr>
      </w:pPr>
      <w:r w:rsidRPr="00AF623B">
        <w:rPr>
          <w:rFonts w:ascii="Palatino Linotype" w:hAnsi="Palatino Linotype" w:cs="Arial"/>
          <w:b/>
          <w:i/>
          <w:noProof w:val="0"/>
          <w:sz w:val="22"/>
          <w:szCs w:val="22"/>
          <w:lang w:val="es-ES_tradnl" w:eastAsia="en-US"/>
        </w:rPr>
        <w:t>Quincuagésimo séptimo</w:t>
      </w:r>
      <w:r w:rsidRPr="00AF623B">
        <w:rPr>
          <w:rFonts w:ascii="Palatino Linotype" w:hAnsi="Palatino Linotype" w:cs="Arial"/>
          <w:i/>
          <w:noProof w:val="0"/>
          <w:sz w:val="22"/>
          <w:szCs w:val="22"/>
          <w:lang w:val="es-ES_tradnl" w:eastAsia="en-US"/>
        </w:rPr>
        <w:t>. Se considera, en principio, como información pública y no podrá omitirse de las  versiones públicas la siguiente:</w:t>
      </w:r>
    </w:p>
    <w:p w14:paraId="3CE35290" w14:textId="77777777" w:rsidR="00C234BF" w:rsidRPr="00AF623B" w:rsidRDefault="00C234BF" w:rsidP="003B7657">
      <w:pPr>
        <w:shd w:val="clear" w:color="auto" w:fill="FFFFFF"/>
        <w:spacing w:line="360" w:lineRule="auto"/>
        <w:ind w:left="567" w:right="567"/>
        <w:jc w:val="both"/>
        <w:rPr>
          <w:rFonts w:ascii="Palatino Linotype" w:hAnsi="Palatino Linotype" w:cs="Arial"/>
          <w:i/>
          <w:noProof w:val="0"/>
          <w:sz w:val="22"/>
          <w:szCs w:val="22"/>
          <w:lang w:val="es-ES_tradnl" w:eastAsia="en-US"/>
        </w:rPr>
      </w:pPr>
      <w:r w:rsidRPr="00AF623B">
        <w:rPr>
          <w:rFonts w:ascii="Palatino Linotype" w:hAnsi="Palatino Linotype" w:cs="Arial"/>
          <w:i/>
          <w:noProof w:val="0"/>
          <w:sz w:val="22"/>
          <w:szCs w:val="22"/>
          <w:lang w:val="es-ES_tradnl" w:eastAsia="en-US"/>
        </w:rPr>
        <w:t>I.        La relativa a las Obligaciones de Transparencia que contempla el Título V de la Ley General y las demás disposiciones legales aplicables;</w:t>
      </w:r>
    </w:p>
    <w:p w14:paraId="77E33680" w14:textId="77777777" w:rsidR="00C234BF" w:rsidRPr="00AF623B" w:rsidRDefault="00C234BF" w:rsidP="003B7657">
      <w:pPr>
        <w:shd w:val="clear" w:color="auto" w:fill="FFFFFF"/>
        <w:spacing w:line="360" w:lineRule="auto"/>
        <w:ind w:left="567" w:right="567"/>
        <w:jc w:val="both"/>
        <w:rPr>
          <w:rFonts w:ascii="Palatino Linotype" w:hAnsi="Palatino Linotype" w:cs="Arial"/>
          <w:i/>
          <w:noProof w:val="0"/>
          <w:sz w:val="22"/>
          <w:szCs w:val="22"/>
          <w:lang w:val="es-ES_tradnl" w:eastAsia="en-US"/>
        </w:rPr>
      </w:pPr>
      <w:r w:rsidRPr="00AF623B">
        <w:rPr>
          <w:rFonts w:ascii="Palatino Linotype" w:hAnsi="Palatino Linotype" w:cs="Arial"/>
          <w:i/>
          <w:noProof w:val="0"/>
          <w:sz w:val="22"/>
          <w:szCs w:val="22"/>
          <w:lang w:val="es-ES_tradnl" w:eastAsia="en-US"/>
        </w:rPr>
        <w:t>II.       El nombre de los servidores públicos en los documentos, y sus firmas autógrafas, cuando sean utilizados en el ejercicio de las facultades conferidas para el desempeño del servicio público, y</w:t>
      </w:r>
    </w:p>
    <w:p w14:paraId="62AEC4AF" w14:textId="77777777" w:rsidR="00C234BF" w:rsidRPr="00AF623B" w:rsidRDefault="00C234BF" w:rsidP="003B7657">
      <w:pPr>
        <w:shd w:val="clear" w:color="auto" w:fill="FFFFFF"/>
        <w:spacing w:line="360" w:lineRule="auto"/>
        <w:ind w:left="567" w:right="567"/>
        <w:jc w:val="both"/>
        <w:rPr>
          <w:rFonts w:ascii="Palatino Linotype" w:hAnsi="Palatino Linotype" w:cs="Arial"/>
          <w:i/>
          <w:noProof w:val="0"/>
          <w:sz w:val="22"/>
          <w:szCs w:val="22"/>
          <w:lang w:val="es-ES_tradnl"/>
        </w:rPr>
      </w:pPr>
      <w:r w:rsidRPr="00AF623B">
        <w:rPr>
          <w:rFonts w:ascii="Palatino Linotype" w:hAnsi="Palatino Linotype" w:cs="Arial"/>
          <w:i/>
          <w:noProof w:val="0"/>
          <w:sz w:val="22"/>
          <w:szCs w:val="22"/>
          <w:lang w:val="es-ES_tradnl"/>
        </w:rPr>
        <w:t>III.      La información que documente decisiones y los actos de autoridad concluidos de los sujetos obligados, así como el ejercicio de las facultades o actividades de los servidores públicos, de manera que se pueda valorar el desempeño de los mismos.</w:t>
      </w:r>
    </w:p>
    <w:p w14:paraId="65BC54E6" w14:textId="77777777" w:rsidR="00C234BF" w:rsidRPr="00AF623B" w:rsidRDefault="00C234BF" w:rsidP="003B7657">
      <w:pPr>
        <w:shd w:val="clear" w:color="auto" w:fill="FFFFFF"/>
        <w:spacing w:line="360" w:lineRule="auto"/>
        <w:ind w:left="567" w:right="567"/>
        <w:jc w:val="both"/>
        <w:rPr>
          <w:rFonts w:ascii="Palatino Linotype" w:hAnsi="Palatino Linotype" w:cs="Arial"/>
          <w:i/>
          <w:noProof w:val="0"/>
          <w:sz w:val="22"/>
          <w:szCs w:val="22"/>
          <w:lang w:val="es-ES_tradnl"/>
        </w:rPr>
      </w:pPr>
      <w:r w:rsidRPr="00AF623B">
        <w:rPr>
          <w:rFonts w:ascii="Palatino Linotype" w:hAnsi="Palatino Linotype" w:cs="Arial"/>
          <w:i/>
          <w:noProof w:val="0"/>
          <w:sz w:val="22"/>
          <w:szCs w:val="22"/>
          <w:lang w:val="es-ES_tradnl"/>
        </w:rPr>
        <w:lastRenderedPageBreak/>
        <w:t>Lo anterior, siempre y cuando no se acredite alguna causal de clasificación, prevista en las leyes o en los tratados internaciones suscritos por el Estado mexicano.</w:t>
      </w:r>
    </w:p>
    <w:p w14:paraId="0511E7E8" w14:textId="77777777" w:rsidR="00C234BF" w:rsidRPr="00AF623B" w:rsidRDefault="00C234BF" w:rsidP="003B7657">
      <w:pPr>
        <w:shd w:val="clear" w:color="auto" w:fill="FFFFFF"/>
        <w:spacing w:line="360" w:lineRule="auto"/>
        <w:ind w:left="567" w:right="567"/>
        <w:jc w:val="both"/>
        <w:rPr>
          <w:rFonts w:ascii="Palatino Linotype" w:hAnsi="Palatino Linotype" w:cs="Arial"/>
          <w:i/>
          <w:noProof w:val="0"/>
          <w:sz w:val="22"/>
          <w:szCs w:val="22"/>
          <w:lang w:val="es-ES_tradnl"/>
        </w:rPr>
      </w:pPr>
      <w:r w:rsidRPr="00AF623B">
        <w:rPr>
          <w:rFonts w:ascii="Palatino Linotype" w:hAnsi="Palatino Linotype" w:cs="Arial"/>
          <w:b/>
          <w:i/>
          <w:noProof w:val="0"/>
          <w:sz w:val="22"/>
          <w:szCs w:val="22"/>
          <w:lang w:val="es-ES_tradnl"/>
        </w:rPr>
        <w:t>Quincuagésimo octavo.</w:t>
      </w:r>
      <w:r w:rsidRPr="00AF623B">
        <w:rPr>
          <w:rFonts w:ascii="Palatino Linotype" w:hAnsi="Palatino Linotype" w:cs="Arial"/>
          <w:i/>
          <w:noProof w:val="0"/>
          <w:sz w:val="22"/>
          <w:szCs w:val="22"/>
          <w:lang w:val="es-ES_tradnl"/>
        </w:rPr>
        <w:t xml:space="preserve"> Los sujetos obligados garantizarán que los sistemas o medios empleados para eliminar la información en las versiones públicas no permitan la recuperación o visualización de la misma.</w:t>
      </w:r>
    </w:p>
    <w:p w14:paraId="1AFA556C" w14:textId="77777777" w:rsidR="00C234BF" w:rsidRPr="00AF623B" w:rsidRDefault="00C234BF" w:rsidP="003B7657">
      <w:pPr>
        <w:shd w:val="clear" w:color="auto" w:fill="FFFFFF"/>
        <w:spacing w:line="360" w:lineRule="auto"/>
        <w:ind w:left="567" w:right="567"/>
        <w:jc w:val="both"/>
        <w:rPr>
          <w:rFonts w:ascii="Palatino Linotype" w:hAnsi="Palatino Linotype" w:cs="Arial"/>
          <w:i/>
          <w:noProof w:val="0"/>
          <w:sz w:val="22"/>
          <w:szCs w:val="22"/>
          <w:lang w:val="es-ES_tradnl"/>
        </w:rPr>
      </w:pPr>
    </w:p>
    <w:p w14:paraId="10ABD52C" w14:textId="77777777" w:rsidR="00C234BF" w:rsidRPr="00AF623B"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Calibri" w:hAnsi="Palatino Linotype" w:cs="Arial"/>
          <w:noProof w:val="0"/>
          <w:szCs w:val="22"/>
          <w:lang w:val="es-ES_tradnl" w:eastAsia="es-MX"/>
        </w:rPr>
      </w:pPr>
      <w:r w:rsidRPr="00AF623B">
        <w:rPr>
          <w:rFonts w:ascii="Palatino Linotype" w:eastAsia="Calibri" w:hAnsi="Palatino Linotype" w:cs="Arial"/>
          <w:noProof w:val="0"/>
          <w:szCs w:val="22"/>
          <w:lang w:val="es-ES_tradnl" w:eastAsia="es-MX"/>
        </w:rPr>
        <w:t>Evidentemente</w:t>
      </w:r>
      <w:r w:rsidRPr="00AF623B">
        <w:rPr>
          <w:rFonts w:ascii="Palatino Linotype" w:hAnsi="Palatino Linotype" w:cs="Arial"/>
          <w:noProof w:val="0"/>
          <w:lang w:val="es-ES_tradnl"/>
        </w:rPr>
        <w:t xml:space="preserv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2B1DB0A8" w14:textId="77777777" w:rsidR="00C234BF" w:rsidRPr="00AF623B" w:rsidRDefault="00C234BF" w:rsidP="00023BA9">
      <w:pPr>
        <w:pStyle w:val="Prrafodelista"/>
        <w:autoSpaceDE w:val="0"/>
        <w:autoSpaceDN w:val="0"/>
        <w:adjustRightInd w:val="0"/>
        <w:spacing w:line="360" w:lineRule="auto"/>
        <w:ind w:left="0" w:right="50"/>
        <w:jc w:val="both"/>
        <w:rPr>
          <w:rFonts w:ascii="Palatino Linotype" w:eastAsia="Calibri" w:hAnsi="Palatino Linotype" w:cs="Arial"/>
          <w:noProof w:val="0"/>
          <w:szCs w:val="22"/>
          <w:lang w:val="es-ES_tradnl" w:eastAsia="es-MX"/>
        </w:rPr>
      </w:pPr>
    </w:p>
    <w:p w14:paraId="2D0EF54C" w14:textId="77777777" w:rsidR="00C234BF" w:rsidRPr="00023BA9"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Calibri" w:hAnsi="Palatino Linotype" w:cs="Arial"/>
          <w:noProof w:val="0"/>
          <w:szCs w:val="22"/>
          <w:lang w:val="es-ES_tradnl" w:eastAsia="es-MX"/>
        </w:rPr>
      </w:pPr>
      <w:r w:rsidRPr="00AF623B">
        <w:rPr>
          <w:rFonts w:ascii="Palatino Linotype" w:hAnsi="Palatino Linotype"/>
          <w:noProof w:val="0"/>
          <w:lang w:val="es-ES_tradnl"/>
        </w:rPr>
        <w:t xml:space="preserve">La </w:t>
      </w:r>
      <w:r w:rsidRPr="00AF623B">
        <w:rPr>
          <w:rFonts w:ascii="Palatino Linotype" w:eastAsia="Calibri" w:hAnsi="Palatino Linotype" w:cs="Arial"/>
          <w:noProof w:val="0"/>
          <w:szCs w:val="22"/>
          <w:lang w:val="es-ES_tradnl" w:eastAsia="es-MX"/>
        </w:rPr>
        <w:t>decisión</w:t>
      </w:r>
      <w:r w:rsidRPr="00AF623B">
        <w:rPr>
          <w:rFonts w:ascii="Palatino Linotype" w:hAnsi="Palatino Linotype"/>
          <w:noProof w:val="0"/>
          <w:lang w:val="es-ES_tradnl"/>
        </w:rPr>
        <w:t xml:space="preserve"> de confirmar, modificar o revocar la clasificación deberá de asentarse en un documento que registre la determinación a la que se llegue después de un </w:t>
      </w:r>
      <w:r w:rsidRPr="00AF623B">
        <w:rPr>
          <w:rFonts w:ascii="Palatino Linotype" w:hAnsi="Palatino Linotype" w:cs="Arial"/>
          <w:noProof w:val="0"/>
          <w:lang w:val="es-ES_tradnl"/>
        </w:rPr>
        <w:t>análisis</w:t>
      </w:r>
      <w:r w:rsidRPr="00AF623B">
        <w:rPr>
          <w:rFonts w:ascii="Palatino Linotype" w:hAnsi="Palatino Linotype"/>
          <w:noProof w:val="0"/>
          <w:lang w:val="es-ES_tradnl"/>
        </w:rPr>
        <w:t xml:space="preserve"> minucioso a partir de lo aprobado por el Titular del área que </w:t>
      </w:r>
      <w:r w:rsidRPr="00AF623B">
        <w:rPr>
          <w:rFonts w:ascii="Palatino Linotype" w:hAnsi="Palatino Linotype"/>
          <w:noProof w:val="0"/>
          <w:lang w:val="es-ES_tradnl"/>
        </w:rPr>
        <w:lastRenderedPageBreak/>
        <w:t xml:space="preserve">administra la información, cuyo </w:t>
      </w:r>
      <w:r w:rsidRPr="00AF623B">
        <w:rPr>
          <w:rFonts w:ascii="Palatino Linotype" w:hAnsi="Palatino Linotype" w:cs="Arial"/>
          <w:noProof w:val="0"/>
          <w:lang w:val="es-ES_tradnl"/>
        </w:rPr>
        <w:t>análisis</w:t>
      </w:r>
      <w:r w:rsidRPr="00AF623B">
        <w:rPr>
          <w:rFonts w:ascii="Palatino Linotype" w:hAnsi="Palatino Linotype"/>
          <w:noProof w:val="0"/>
          <w:lang w:val="es-ES_tradnl"/>
        </w:rPr>
        <w:t xml:space="preserve"> debe integrarse en la agenda de los asuntos a tratar en las sesiones, se insiste, a partir de las decisiones adoptadas previamente por los titulares de áreas y que son sujetas a control, en primera instancia, por el Comité de Transparencia.</w:t>
      </w:r>
    </w:p>
    <w:p w14:paraId="2126B9C8" w14:textId="77777777" w:rsidR="00023BA9" w:rsidRPr="00AF623B" w:rsidRDefault="00023BA9" w:rsidP="00023BA9">
      <w:pPr>
        <w:autoSpaceDE w:val="0"/>
        <w:autoSpaceDN w:val="0"/>
        <w:adjustRightInd w:val="0"/>
        <w:spacing w:line="360" w:lineRule="auto"/>
        <w:ind w:right="49"/>
        <w:contextualSpacing/>
        <w:jc w:val="both"/>
        <w:rPr>
          <w:rFonts w:ascii="Palatino Linotype" w:eastAsia="Calibri" w:hAnsi="Palatino Linotype" w:cs="Arial"/>
          <w:noProof w:val="0"/>
          <w:szCs w:val="22"/>
          <w:lang w:val="es-ES_tradnl" w:eastAsia="es-MX"/>
        </w:rPr>
      </w:pPr>
    </w:p>
    <w:p w14:paraId="31E53D67" w14:textId="7B331C71" w:rsidR="00C234BF" w:rsidRDefault="00C234BF" w:rsidP="003B7657">
      <w:pPr>
        <w:pStyle w:val="Ttulo3"/>
        <w:numPr>
          <w:ilvl w:val="0"/>
          <w:numId w:val="26"/>
        </w:numPr>
        <w:spacing w:before="0" w:line="360" w:lineRule="auto"/>
        <w:ind w:left="1134" w:firstLine="0"/>
        <w:rPr>
          <w:rFonts w:ascii="Palatino Linotype" w:hAnsi="Palatino Linotype"/>
          <w:b/>
          <w:noProof w:val="0"/>
          <w:color w:val="auto"/>
          <w:lang w:val="es-ES_tradnl"/>
        </w:rPr>
      </w:pPr>
      <w:bookmarkStart w:id="85" w:name="_Toc486509925"/>
      <w:r w:rsidRPr="00AF623B">
        <w:rPr>
          <w:rFonts w:ascii="Palatino Linotype" w:hAnsi="Palatino Linotype"/>
          <w:b/>
          <w:noProof w:val="0"/>
          <w:color w:val="auto"/>
          <w:lang w:val="es-ES_tradnl"/>
        </w:rPr>
        <w:t xml:space="preserve"> </w:t>
      </w:r>
      <w:bookmarkStart w:id="86" w:name="_Toc487025375"/>
      <w:bookmarkStart w:id="87" w:name="_Toc493790443"/>
      <w:bookmarkStart w:id="88" w:name="_Toc495606563"/>
      <w:bookmarkStart w:id="89" w:name="_Toc517362235"/>
      <w:bookmarkStart w:id="90" w:name="_Toc529263627"/>
      <w:bookmarkStart w:id="91" w:name="_Toc531177936"/>
      <w:bookmarkStart w:id="92" w:name="_Toc531255300"/>
      <w:bookmarkStart w:id="93" w:name="_Toc535250735"/>
      <w:r w:rsidRPr="00AF623B">
        <w:rPr>
          <w:rFonts w:ascii="Palatino Linotype" w:hAnsi="Palatino Linotype"/>
          <w:b/>
          <w:noProof w:val="0"/>
          <w:color w:val="auto"/>
          <w:lang w:val="es-ES_tradnl"/>
        </w:rPr>
        <w:t>Requisitos de fondo del acuerdo de clasificación</w:t>
      </w:r>
      <w:bookmarkEnd w:id="85"/>
      <w:bookmarkEnd w:id="86"/>
      <w:bookmarkEnd w:id="87"/>
      <w:bookmarkEnd w:id="88"/>
      <w:bookmarkEnd w:id="89"/>
      <w:bookmarkEnd w:id="90"/>
      <w:bookmarkEnd w:id="91"/>
      <w:bookmarkEnd w:id="92"/>
      <w:bookmarkEnd w:id="93"/>
      <w:r w:rsidR="00023BA9">
        <w:rPr>
          <w:rFonts w:ascii="Palatino Linotype" w:hAnsi="Palatino Linotype"/>
          <w:b/>
          <w:noProof w:val="0"/>
          <w:color w:val="auto"/>
          <w:lang w:val="es-ES_tradnl"/>
        </w:rPr>
        <w:t>.</w:t>
      </w:r>
    </w:p>
    <w:p w14:paraId="196CBA48" w14:textId="77777777" w:rsidR="00023BA9" w:rsidRPr="00023BA9" w:rsidRDefault="00023BA9" w:rsidP="00023BA9">
      <w:pPr>
        <w:rPr>
          <w:lang w:val="es-ES_tradnl"/>
        </w:rPr>
      </w:pPr>
    </w:p>
    <w:p w14:paraId="42715543" w14:textId="77777777" w:rsidR="00C234BF" w:rsidRPr="00AF623B" w:rsidRDefault="00C234BF" w:rsidP="003B7657">
      <w:pPr>
        <w:pStyle w:val="Prrafodelista"/>
        <w:spacing w:line="360" w:lineRule="auto"/>
        <w:rPr>
          <w:rFonts w:ascii="Palatino Linotype" w:eastAsia="Calibri" w:hAnsi="Palatino Linotype" w:cs="Arial"/>
          <w:noProof w:val="0"/>
          <w:sz w:val="4"/>
          <w:szCs w:val="22"/>
          <w:lang w:val="es-ES_tradnl" w:eastAsia="es-MX"/>
        </w:rPr>
      </w:pPr>
    </w:p>
    <w:p w14:paraId="10E0B1B3" w14:textId="77777777" w:rsidR="00C234BF" w:rsidRPr="00023BA9" w:rsidRDefault="00C234BF" w:rsidP="00023BA9">
      <w:pPr>
        <w:numPr>
          <w:ilvl w:val="0"/>
          <w:numId w:val="2"/>
        </w:numPr>
        <w:autoSpaceDE w:val="0"/>
        <w:autoSpaceDN w:val="0"/>
        <w:adjustRightInd w:val="0"/>
        <w:spacing w:line="360" w:lineRule="auto"/>
        <w:ind w:left="0" w:right="49" w:firstLine="142"/>
        <w:contextualSpacing/>
        <w:jc w:val="both"/>
        <w:rPr>
          <w:rFonts w:ascii="Palatino Linotype" w:eastAsia="Calibri" w:hAnsi="Palatino Linotype" w:cs="Arial"/>
          <w:noProof w:val="0"/>
          <w:szCs w:val="22"/>
          <w:lang w:val="es-ES_tradnl" w:eastAsia="es-MX"/>
        </w:rPr>
      </w:pPr>
      <w:r w:rsidRPr="00AF623B">
        <w:rPr>
          <w:rFonts w:ascii="Palatino Linotype" w:hAnsi="Palatino Linotype" w:cs="Arial"/>
          <w:noProof w:val="0"/>
          <w:lang w:val="es-ES_tradn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0BEF2A98" w14:textId="77777777" w:rsidR="00023BA9" w:rsidRPr="00AF623B" w:rsidRDefault="00023BA9" w:rsidP="00023BA9">
      <w:pPr>
        <w:autoSpaceDE w:val="0"/>
        <w:autoSpaceDN w:val="0"/>
        <w:adjustRightInd w:val="0"/>
        <w:spacing w:line="360" w:lineRule="auto"/>
        <w:ind w:left="142" w:right="49"/>
        <w:contextualSpacing/>
        <w:jc w:val="both"/>
        <w:rPr>
          <w:rFonts w:ascii="Palatino Linotype" w:eastAsia="Calibri" w:hAnsi="Palatino Linotype" w:cs="Arial"/>
          <w:noProof w:val="0"/>
          <w:szCs w:val="22"/>
          <w:lang w:val="es-ES_tradnl" w:eastAsia="es-MX"/>
        </w:rPr>
      </w:pPr>
    </w:p>
    <w:p w14:paraId="170DE903" w14:textId="77777777" w:rsidR="00C234BF" w:rsidRPr="00AF623B" w:rsidRDefault="00C234BF" w:rsidP="003B7657">
      <w:pPr>
        <w:tabs>
          <w:tab w:val="left" w:pos="426"/>
        </w:tabs>
        <w:autoSpaceDE w:val="0"/>
        <w:autoSpaceDN w:val="0"/>
        <w:adjustRightInd w:val="0"/>
        <w:spacing w:line="360" w:lineRule="auto"/>
        <w:ind w:left="567" w:right="567"/>
        <w:jc w:val="both"/>
        <w:rPr>
          <w:rFonts w:ascii="Palatino Linotype" w:hAnsi="Palatino Linotype" w:cs="Arial"/>
          <w:i/>
          <w:noProof w:val="0"/>
          <w:sz w:val="28"/>
          <w:lang w:val="es-ES_tradnl"/>
        </w:rPr>
      </w:pPr>
      <w:r w:rsidRPr="00AF623B">
        <w:rPr>
          <w:rFonts w:ascii="Palatino Linotype" w:hAnsi="Palatino Linotype" w:cs="Bookman Old Style,Bold"/>
          <w:b/>
          <w:bCs/>
          <w:i/>
          <w:noProof w:val="0"/>
          <w:sz w:val="22"/>
          <w:szCs w:val="20"/>
          <w:lang w:val="es-ES_tradnl"/>
        </w:rPr>
        <w:t xml:space="preserve">Artículo 131. </w:t>
      </w:r>
      <w:r w:rsidRPr="00AF623B">
        <w:rPr>
          <w:rFonts w:ascii="Palatino Linotype" w:hAnsi="Palatino Linotype" w:cs="Bookman Old Style"/>
          <w:i/>
          <w:noProof w:val="0"/>
          <w:sz w:val="22"/>
          <w:szCs w:val="20"/>
          <w:lang w:val="es-ES_tradnl"/>
        </w:rPr>
        <w:t xml:space="preserve">La carga de la prueba para justificar toda negativa de acceso a la información, por actualizarse cualquiera de los supuestos de clasificación previstos en esta Ley corresponderá a los sujetos obligados; </w:t>
      </w:r>
      <w:r w:rsidRPr="00AF623B">
        <w:rPr>
          <w:rFonts w:ascii="Palatino Linotype" w:hAnsi="Palatino Linotype" w:cs="Bookman Old Style"/>
          <w:b/>
          <w:i/>
          <w:noProof w:val="0"/>
          <w:sz w:val="22"/>
          <w:szCs w:val="20"/>
          <w:lang w:val="es-ES_tradnl"/>
        </w:rPr>
        <w:t>en tal caso deberá fundar y motivar debidamente la clasificación de la información,</w:t>
      </w:r>
      <w:r w:rsidRPr="00AF623B">
        <w:rPr>
          <w:rFonts w:ascii="Palatino Linotype" w:hAnsi="Palatino Linotype" w:cs="Bookman Old Style"/>
          <w:i/>
          <w:noProof w:val="0"/>
          <w:sz w:val="22"/>
          <w:szCs w:val="20"/>
          <w:lang w:val="es-ES_tradnl"/>
        </w:rPr>
        <w:t xml:space="preserve"> de conformidad con lo previsto en la presente Ley.</w:t>
      </w:r>
    </w:p>
    <w:p w14:paraId="0BB0C86C" w14:textId="77777777" w:rsidR="00C234BF" w:rsidRPr="00AF623B" w:rsidRDefault="00C234BF" w:rsidP="003B7657">
      <w:pPr>
        <w:pStyle w:val="Prrafodelista"/>
        <w:autoSpaceDE w:val="0"/>
        <w:autoSpaceDN w:val="0"/>
        <w:adjustRightInd w:val="0"/>
        <w:spacing w:line="360" w:lineRule="auto"/>
        <w:ind w:left="0" w:right="50"/>
        <w:jc w:val="both"/>
        <w:rPr>
          <w:rFonts w:ascii="Palatino Linotype" w:hAnsi="Palatino Linotype" w:cs="Arial"/>
          <w:noProof w:val="0"/>
          <w:sz w:val="14"/>
          <w:lang w:val="es-ES_tradnl"/>
        </w:rPr>
      </w:pPr>
    </w:p>
    <w:p w14:paraId="180590C8" w14:textId="77777777" w:rsidR="00C234BF" w:rsidRPr="00AF623B"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Calibri" w:hAnsi="Palatino Linotype" w:cs="Arial"/>
          <w:noProof w:val="0"/>
          <w:szCs w:val="22"/>
          <w:lang w:val="es-ES_tradnl" w:eastAsia="es-MX"/>
        </w:rPr>
      </w:pPr>
      <w:r w:rsidRPr="00AF623B">
        <w:rPr>
          <w:rFonts w:ascii="Palatino Linotype" w:hAnsi="Palatino Linotype"/>
          <w:noProof w:val="0"/>
          <w:lang w:val="es-ES_tradnl"/>
        </w:rPr>
        <w:t xml:space="preserve">De lo anterior, se desprende que para una correcta clasificación total o parcial, esto es </w:t>
      </w:r>
      <w:r w:rsidRPr="00AF623B">
        <w:rPr>
          <w:rFonts w:ascii="Palatino Linotype" w:hAnsi="Palatino Linotype" w:cs="Arial"/>
          <w:noProof w:val="0"/>
          <w:lang w:val="es-ES_tradnl"/>
        </w:rPr>
        <w:t>determinar</w:t>
      </w:r>
      <w:r w:rsidRPr="00AF623B">
        <w:rPr>
          <w:rFonts w:ascii="Palatino Linotype" w:hAnsi="Palatino Linotype"/>
          <w:noProof w:val="0"/>
          <w:lang w:val="es-ES_tradnl"/>
        </w:rPr>
        <w:t xml:space="preserve"> los datos que se suprimen en las versiones públicas, es necesario fundar y motivar, de manera correcta, la clasificación; considerando que todo acto que la autoridad pronuncie en el ejercicio de sus atribuciones, debe </w:t>
      </w:r>
      <w:r w:rsidRPr="00AF623B">
        <w:rPr>
          <w:rFonts w:ascii="Palatino Linotype" w:hAnsi="Palatino Linotype"/>
          <w:noProof w:val="0"/>
          <w:lang w:val="es-ES_tradnl"/>
        </w:rPr>
        <w:lastRenderedPageBreak/>
        <w:t>expresar los fundamentos legales que le dieron origen y las razones por las que se deben aplicar al caso concreto.</w:t>
      </w:r>
    </w:p>
    <w:p w14:paraId="28900F51" w14:textId="77777777" w:rsidR="00C234BF" w:rsidRPr="00023BA9" w:rsidRDefault="00C234BF" w:rsidP="00023BA9">
      <w:pPr>
        <w:pStyle w:val="Prrafodelista"/>
        <w:autoSpaceDE w:val="0"/>
        <w:autoSpaceDN w:val="0"/>
        <w:adjustRightInd w:val="0"/>
        <w:spacing w:line="360" w:lineRule="auto"/>
        <w:ind w:left="0" w:right="50"/>
        <w:jc w:val="both"/>
        <w:rPr>
          <w:rFonts w:ascii="Palatino Linotype" w:eastAsia="Calibri" w:hAnsi="Palatino Linotype" w:cs="Arial"/>
          <w:noProof w:val="0"/>
          <w:szCs w:val="22"/>
          <w:lang w:val="es-ES_tradnl" w:eastAsia="es-MX"/>
        </w:rPr>
      </w:pPr>
    </w:p>
    <w:p w14:paraId="73B309C3" w14:textId="433F76A5" w:rsidR="00023BA9"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Calibri" w:hAnsi="Palatino Linotype" w:cs="Arial"/>
          <w:noProof w:val="0"/>
          <w:szCs w:val="22"/>
          <w:lang w:val="es-ES_tradnl" w:eastAsia="es-MX"/>
        </w:rPr>
      </w:pPr>
      <w:r w:rsidRPr="00AF623B">
        <w:rPr>
          <w:rFonts w:ascii="Palatino Linotype" w:eastAsia="Times New Roman" w:hAnsi="Palatino Linotype" w:cs="Arial"/>
          <w:noProof w:val="0"/>
          <w:lang w:val="es-ES_tradnl" w:eastAsia="es-MX"/>
        </w:rPr>
        <w:t xml:space="preserve">Por su parte, el </w:t>
      </w:r>
      <w:r w:rsidRPr="00AF623B">
        <w:rPr>
          <w:rFonts w:ascii="Palatino Linotype" w:hAnsi="Palatino Linotype" w:cs="Arial"/>
          <w:noProof w:val="0"/>
          <w:lang w:val="es-ES_tradnl"/>
        </w:rPr>
        <w:t>intérprete</w:t>
      </w:r>
      <w:r w:rsidRPr="00AF623B">
        <w:rPr>
          <w:rFonts w:ascii="Palatino Linotype" w:eastAsia="Times New Roman" w:hAnsi="Palatino Linotype" w:cs="Arial"/>
          <w:noProof w:val="0"/>
          <w:lang w:val="es-ES_tradnl" w:eastAsia="es-MX"/>
        </w:rPr>
        <w:t xml:space="preserve"> judicial del país ha establecido una jurisprudencia respecto a </w:t>
      </w:r>
      <w:r w:rsidRPr="00AF623B">
        <w:rPr>
          <w:rFonts w:ascii="Palatino Linotype" w:hAnsi="Palatino Linotype"/>
          <w:noProof w:val="0"/>
          <w:lang w:val="es-ES_tradnl"/>
        </w:rPr>
        <w:t>qué</w:t>
      </w:r>
      <w:r w:rsidRPr="00AF623B">
        <w:rPr>
          <w:rFonts w:ascii="Palatino Linotype" w:eastAsia="Times New Roman" w:hAnsi="Palatino Linotype" w:cs="Arial"/>
          <w:noProof w:val="0"/>
          <w:lang w:val="es-ES_tradnl" w:eastAsia="es-MX"/>
        </w:rPr>
        <w:t xml:space="preserve"> debe entenderse por fundamentación y motivación, en los siguientes términos:</w:t>
      </w:r>
    </w:p>
    <w:p w14:paraId="74B7833C" w14:textId="77777777" w:rsidR="00023BA9" w:rsidRPr="00023BA9" w:rsidRDefault="00023BA9" w:rsidP="00023BA9">
      <w:pPr>
        <w:autoSpaceDE w:val="0"/>
        <w:autoSpaceDN w:val="0"/>
        <w:adjustRightInd w:val="0"/>
        <w:spacing w:line="360" w:lineRule="auto"/>
        <w:ind w:right="49"/>
        <w:contextualSpacing/>
        <w:jc w:val="both"/>
        <w:rPr>
          <w:rFonts w:ascii="Palatino Linotype" w:eastAsia="Calibri" w:hAnsi="Palatino Linotype" w:cs="Arial"/>
          <w:noProof w:val="0"/>
          <w:szCs w:val="22"/>
          <w:lang w:val="es-ES_tradnl" w:eastAsia="es-MX"/>
        </w:rPr>
      </w:pPr>
    </w:p>
    <w:p w14:paraId="09CE8195" w14:textId="77777777" w:rsidR="00C234BF" w:rsidRPr="00AF623B" w:rsidRDefault="00C234BF" w:rsidP="003B7657">
      <w:pPr>
        <w:spacing w:line="360" w:lineRule="auto"/>
        <w:ind w:left="567" w:right="618"/>
        <w:contextualSpacing/>
        <w:jc w:val="both"/>
        <w:rPr>
          <w:rFonts w:ascii="Palatino Linotype" w:hAnsi="Palatino Linotype" w:cs="Arial"/>
          <w:i/>
          <w:noProof w:val="0"/>
          <w:sz w:val="22"/>
          <w:szCs w:val="22"/>
          <w:lang w:val="es-ES_tradnl"/>
        </w:rPr>
      </w:pPr>
      <w:r w:rsidRPr="00AF623B">
        <w:rPr>
          <w:rFonts w:ascii="Palatino Linotype" w:hAnsi="Palatino Linotype" w:cs="Arial"/>
          <w:b/>
          <w:i/>
          <w:noProof w:val="0"/>
          <w:sz w:val="22"/>
          <w:szCs w:val="22"/>
          <w:lang w:val="es-ES_tradnl"/>
        </w:rPr>
        <w:t>FUNDAMENTACIÓN Y MOTIVACIÓN.</w:t>
      </w:r>
      <w:r w:rsidRPr="00AF623B">
        <w:rPr>
          <w:rFonts w:ascii="Palatino Linotype" w:hAnsi="Palatino Linotype" w:cs="Arial"/>
          <w:i/>
          <w:noProof w:val="0"/>
          <w:sz w:val="22"/>
          <w:szCs w:val="22"/>
          <w:lang w:val="es-ES_tradnl"/>
        </w:rPr>
        <w:t xml:space="preserve"> La </w:t>
      </w:r>
      <w:r w:rsidRPr="00AF623B">
        <w:rPr>
          <w:rFonts w:ascii="Palatino Linotype" w:hAnsi="Palatino Linotype" w:cs="Arial"/>
          <w:i/>
          <w:noProof w:val="0"/>
          <w:sz w:val="22"/>
          <w:szCs w:val="22"/>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F623B">
        <w:rPr>
          <w:rFonts w:ascii="Palatino Linotype" w:hAnsi="Palatino Linotype" w:cs="Arial"/>
          <w:i/>
          <w:noProof w:val="0"/>
          <w:sz w:val="22"/>
          <w:szCs w:val="22"/>
          <w:lang w:val="es-ES_tradnl"/>
        </w:rPr>
        <w:t>.</w:t>
      </w:r>
    </w:p>
    <w:p w14:paraId="524DEC2C" w14:textId="77777777" w:rsidR="00C234BF" w:rsidRPr="00AF623B" w:rsidRDefault="00C234BF" w:rsidP="003B7657">
      <w:pPr>
        <w:spacing w:line="360" w:lineRule="auto"/>
        <w:ind w:left="567" w:right="618"/>
        <w:contextualSpacing/>
        <w:jc w:val="both"/>
        <w:rPr>
          <w:rFonts w:ascii="Palatino Linotype" w:hAnsi="Palatino Linotype" w:cs="Arial"/>
          <w:i/>
          <w:noProof w:val="0"/>
          <w:sz w:val="22"/>
          <w:szCs w:val="22"/>
          <w:lang w:val="es-ES_tradnl"/>
        </w:rPr>
      </w:pPr>
      <w:r w:rsidRPr="00AF623B">
        <w:rPr>
          <w:rFonts w:ascii="Palatino Linotype" w:hAnsi="Palatino Linotype" w:cs="Arial"/>
          <w:i/>
          <w:noProof w:val="0"/>
          <w:sz w:val="22"/>
          <w:szCs w:val="22"/>
          <w:lang w:val="es-ES_tradnl"/>
        </w:rPr>
        <w:t>SEGUNDO TRIBUNAL COLEGIADO DEL SEXTO CIRCUITO.</w:t>
      </w:r>
    </w:p>
    <w:p w14:paraId="126A32EC" w14:textId="77777777" w:rsidR="00C234BF" w:rsidRPr="00AF623B" w:rsidRDefault="00C234BF" w:rsidP="003B7657">
      <w:pPr>
        <w:spacing w:line="360" w:lineRule="auto"/>
        <w:ind w:left="567" w:right="618"/>
        <w:contextualSpacing/>
        <w:jc w:val="both"/>
        <w:rPr>
          <w:rFonts w:ascii="Palatino Linotype" w:hAnsi="Palatino Linotype" w:cs="Arial"/>
          <w:i/>
          <w:noProof w:val="0"/>
          <w:sz w:val="22"/>
          <w:szCs w:val="22"/>
          <w:lang w:val="es-ES_tradnl"/>
        </w:rPr>
      </w:pPr>
      <w:r w:rsidRPr="00AF623B">
        <w:rPr>
          <w:rFonts w:ascii="Palatino Linotype" w:hAnsi="Palatino Linotype" w:cs="Arial"/>
          <w:i/>
          <w:noProof w:val="0"/>
          <w:sz w:val="22"/>
          <w:szCs w:val="22"/>
          <w:lang w:val="es-ES_tradnl"/>
        </w:rPr>
        <w:t>Amparo directo 194/88. Bufete Industrial Construcciones, S.A. de C.V. 28 de junio de 1988. Unanimidad de votos. Ponente: Gustavo Calvillo Rangel. Secretario: Jorge Alberto González Álvarez.</w:t>
      </w:r>
    </w:p>
    <w:p w14:paraId="0F304089" w14:textId="77777777" w:rsidR="00C234BF" w:rsidRPr="00AF623B" w:rsidRDefault="00C234BF" w:rsidP="003B7657">
      <w:pPr>
        <w:spacing w:line="360" w:lineRule="auto"/>
        <w:ind w:left="567" w:right="618"/>
        <w:contextualSpacing/>
        <w:jc w:val="both"/>
        <w:rPr>
          <w:rFonts w:ascii="Palatino Linotype" w:hAnsi="Palatino Linotype" w:cs="Arial"/>
          <w:i/>
          <w:noProof w:val="0"/>
          <w:sz w:val="22"/>
          <w:szCs w:val="22"/>
          <w:lang w:val="es-ES_tradnl"/>
        </w:rPr>
      </w:pPr>
      <w:r w:rsidRPr="00AF623B">
        <w:rPr>
          <w:rFonts w:ascii="Palatino Linotype" w:hAnsi="Palatino Linotype" w:cs="Arial"/>
          <w:i/>
          <w:noProof w:val="0"/>
          <w:sz w:val="22"/>
          <w:szCs w:val="22"/>
          <w:lang w:val="es-ES_tradnl"/>
        </w:rPr>
        <w:t xml:space="preserve">Revisión fiscal 103/88. Instituto Mexicano del Seguro Social. 18 de octubre de 1988. Unanimidad de votos. Ponente: Arnoldo Nájera Virgen. Secretario: Alejandro </w:t>
      </w:r>
      <w:proofErr w:type="spellStart"/>
      <w:r w:rsidRPr="00AF623B">
        <w:rPr>
          <w:rFonts w:ascii="Palatino Linotype" w:hAnsi="Palatino Linotype" w:cs="Arial"/>
          <w:i/>
          <w:noProof w:val="0"/>
          <w:sz w:val="22"/>
          <w:szCs w:val="22"/>
          <w:lang w:val="es-ES_tradnl"/>
        </w:rPr>
        <w:t>Esponda</w:t>
      </w:r>
      <w:proofErr w:type="spellEnd"/>
      <w:r w:rsidRPr="00AF623B">
        <w:rPr>
          <w:rFonts w:ascii="Palatino Linotype" w:hAnsi="Palatino Linotype" w:cs="Arial"/>
          <w:i/>
          <w:noProof w:val="0"/>
          <w:sz w:val="22"/>
          <w:szCs w:val="22"/>
          <w:lang w:val="es-ES_tradnl"/>
        </w:rPr>
        <w:t xml:space="preserve"> Rincón.</w:t>
      </w:r>
    </w:p>
    <w:p w14:paraId="49286F1B" w14:textId="77777777" w:rsidR="00C234BF" w:rsidRPr="00AF623B" w:rsidRDefault="00C234BF" w:rsidP="003B7657">
      <w:pPr>
        <w:spacing w:line="360" w:lineRule="auto"/>
        <w:ind w:left="567" w:right="618"/>
        <w:contextualSpacing/>
        <w:jc w:val="both"/>
        <w:rPr>
          <w:rFonts w:ascii="Palatino Linotype" w:hAnsi="Palatino Linotype" w:cs="Arial"/>
          <w:i/>
          <w:noProof w:val="0"/>
          <w:sz w:val="22"/>
          <w:szCs w:val="22"/>
          <w:lang w:val="es-ES_tradnl"/>
        </w:rPr>
      </w:pPr>
      <w:r w:rsidRPr="00AF623B">
        <w:rPr>
          <w:rFonts w:ascii="Palatino Linotype" w:hAnsi="Palatino Linotype" w:cs="Arial"/>
          <w:i/>
          <w:noProof w:val="0"/>
          <w:sz w:val="22"/>
          <w:szCs w:val="22"/>
          <w:lang w:val="es-ES_tradnl"/>
        </w:rPr>
        <w:t xml:space="preserve">Amparo en revisión 333/88. </w:t>
      </w:r>
      <w:proofErr w:type="spellStart"/>
      <w:r w:rsidRPr="00AF623B">
        <w:rPr>
          <w:rFonts w:ascii="Palatino Linotype" w:hAnsi="Palatino Linotype" w:cs="Arial"/>
          <w:i/>
          <w:noProof w:val="0"/>
          <w:sz w:val="22"/>
          <w:szCs w:val="22"/>
          <w:lang w:val="es-ES_tradnl"/>
        </w:rPr>
        <w:t>Adilia</w:t>
      </w:r>
      <w:proofErr w:type="spellEnd"/>
      <w:r w:rsidRPr="00AF623B">
        <w:rPr>
          <w:rFonts w:ascii="Palatino Linotype" w:hAnsi="Palatino Linotype" w:cs="Arial"/>
          <w:i/>
          <w:noProof w:val="0"/>
          <w:sz w:val="22"/>
          <w:szCs w:val="22"/>
          <w:lang w:val="es-ES_tradnl"/>
        </w:rPr>
        <w:t xml:space="preserve"> Romero. 26 de octubre de 1988. Unanimidad de votos. Ponente: Arnoldo Nájera Virgen. Secretario: Enrique Crispín Campos Ramírez.</w:t>
      </w:r>
    </w:p>
    <w:p w14:paraId="2F3B4683" w14:textId="77777777" w:rsidR="00C234BF" w:rsidRPr="00AF623B" w:rsidRDefault="00C234BF" w:rsidP="003B7657">
      <w:pPr>
        <w:spacing w:line="360" w:lineRule="auto"/>
        <w:ind w:left="567" w:right="618"/>
        <w:contextualSpacing/>
        <w:jc w:val="both"/>
        <w:rPr>
          <w:rFonts w:ascii="Palatino Linotype" w:hAnsi="Palatino Linotype" w:cs="Arial"/>
          <w:i/>
          <w:noProof w:val="0"/>
          <w:sz w:val="22"/>
          <w:szCs w:val="22"/>
          <w:lang w:val="es-ES_tradnl"/>
        </w:rPr>
      </w:pPr>
      <w:r w:rsidRPr="00AF623B">
        <w:rPr>
          <w:rFonts w:ascii="Palatino Linotype" w:hAnsi="Palatino Linotype" w:cs="Arial"/>
          <w:i/>
          <w:noProof w:val="0"/>
          <w:sz w:val="22"/>
          <w:szCs w:val="22"/>
          <w:lang w:val="es-ES_tradnl"/>
        </w:rPr>
        <w:lastRenderedPageBreak/>
        <w:t xml:space="preserve">Amparo en revisión 597/95. Emilio Maurer Bretón. 15 de noviembre de 1995. Unanimidad de votos. Ponente: Clementina Ramírez Moguel </w:t>
      </w:r>
      <w:proofErr w:type="spellStart"/>
      <w:r w:rsidRPr="00AF623B">
        <w:rPr>
          <w:rFonts w:ascii="Palatino Linotype" w:hAnsi="Palatino Linotype" w:cs="Arial"/>
          <w:i/>
          <w:noProof w:val="0"/>
          <w:sz w:val="22"/>
          <w:szCs w:val="22"/>
          <w:lang w:val="es-ES_tradnl"/>
        </w:rPr>
        <w:t>Goyzueta</w:t>
      </w:r>
      <w:proofErr w:type="spellEnd"/>
      <w:r w:rsidRPr="00AF623B">
        <w:rPr>
          <w:rFonts w:ascii="Palatino Linotype" w:hAnsi="Palatino Linotype" w:cs="Arial"/>
          <w:i/>
          <w:noProof w:val="0"/>
          <w:sz w:val="22"/>
          <w:szCs w:val="22"/>
          <w:lang w:val="es-ES_tradnl"/>
        </w:rPr>
        <w:t>. Secretario: Gonzalo Carrera Molina.</w:t>
      </w:r>
    </w:p>
    <w:p w14:paraId="100CD20E" w14:textId="77777777" w:rsidR="00C234BF" w:rsidRPr="00AF623B" w:rsidRDefault="00C234BF" w:rsidP="003B7657">
      <w:pPr>
        <w:spacing w:line="360" w:lineRule="auto"/>
        <w:ind w:left="567" w:right="618"/>
        <w:contextualSpacing/>
        <w:jc w:val="both"/>
        <w:rPr>
          <w:rFonts w:ascii="Palatino Linotype" w:hAnsi="Palatino Linotype" w:cs="Arial"/>
          <w:i/>
          <w:noProof w:val="0"/>
          <w:sz w:val="22"/>
          <w:szCs w:val="22"/>
          <w:lang w:val="es-ES_tradnl"/>
        </w:rPr>
      </w:pPr>
      <w:r w:rsidRPr="00AF623B">
        <w:rPr>
          <w:rFonts w:ascii="Palatino Linotype" w:hAnsi="Palatino Linotype" w:cs="Arial"/>
          <w:i/>
          <w:noProof w:val="0"/>
          <w:sz w:val="22"/>
          <w:szCs w:val="22"/>
          <w:lang w:val="es-ES_tradnl"/>
        </w:rPr>
        <w:t xml:space="preserve">Amparo directo 7/96. Pedro Vicente López Miro. 21 de febrero de 1996. Unanimidad de votos. Ponente: María Eugenia Estela Martínez Cardiel. Secretario: Enrique </w:t>
      </w:r>
      <w:proofErr w:type="spellStart"/>
      <w:r w:rsidRPr="00AF623B">
        <w:rPr>
          <w:rFonts w:ascii="Palatino Linotype" w:hAnsi="Palatino Linotype" w:cs="Arial"/>
          <w:i/>
          <w:noProof w:val="0"/>
          <w:sz w:val="22"/>
          <w:szCs w:val="22"/>
          <w:lang w:val="es-ES_tradnl"/>
        </w:rPr>
        <w:t>Baigts</w:t>
      </w:r>
      <w:proofErr w:type="spellEnd"/>
      <w:r w:rsidRPr="00AF623B">
        <w:rPr>
          <w:rFonts w:ascii="Palatino Linotype" w:hAnsi="Palatino Linotype" w:cs="Arial"/>
          <w:i/>
          <w:noProof w:val="0"/>
          <w:sz w:val="22"/>
          <w:szCs w:val="22"/>
          <w:lang w:val="es-ES_tradnl"/>
        </w:rPr>
        <w:t xml:space="preserve"> Muñoz.</w:t>
      </w:r>
    </w:p>
    <w:p w14:paraId="56E31AFB" w14:textId="77777777" w:rsidR="00C234BF" w:rsidRPr="00AF623B" w:rsidRDefault="00C234BF" w:rsidP="003B7657">
      <w:pPr>
        <w:tabs>
          <w:tab w:val="left" w:pos="1182"/>
          <w:tab w:val="left" w:pos="1739"/>
        </w:tabs>
        <w:spacing w:line="360" w:lineRule="auto"/>
        <w:ind w:left="567" w:right="618"/>
        <w:contextualSpacing/>
        <w:jc w:val="both"/>
        <w:rPr>
          <w:rFonts w:ascii="Palatino Linotype" w:hAnsi="Palatino Linotype" w:cs="Arial"/>
          <w:i/>
          <w:noProof w:val="0"/>
          <w:sz w:val="14"/>
          <w:szCs w:val="22"/>
          <w:lang w:val="es-ES_tradnl"/>
        </w:rPr>
      </w:pPr>
      <w:r w:rsidRPr="00AF623B">
        <w:rPr>
          <w:rFonts w:ascii="Palatino Linotype" w:hAnsi="Palatino Linotype" w:cs="Arial"/>
          <w:i/>
          <w:noProof w:val="0"/>
          <w:sz w:val="14"/>
          <w:szCs w:val="22"/>
          <w:lang w:val="es-ES_tradnl"/>
        </w:rPr>
        <w:tab/>
      </w:r>
      <w:r w:rsidRPr="00AF623B">
        <w:rPr>
          <w:rFonts w:ascii="Palatino Linotype" w:hAnsi="Palatino Linotype" w:cs="Arial"/>
          <w:i/>
          <w:noProof w:val="0"/>
          <w:sz w:val="14"/>
          <w:szCs w:val="22"/>
          <w:lang w:val="es-ES_tradnl"/>
        </w:rPr>
        <w:tab/>
      </w:r>
    </w:p>
    <w:p w14:paraId="618EFC5A" w14:textId="77777777" w:rsidR="00C234BF"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Times New Roman" w:hAnsi="Palatino Linotype" w:cs="Arial"/>
          <w:noProof w:val="0"/>
          <w:lang w:val="es-ES_tradnl" w:eastAsia="es-MX"/>
        </w:rPr>
      </w:pPr>
      <w:r w:rsidRPr="00AF623B">
        <w:rPr>
          <w:rFonts w:ascii="Palatino Linotype" w:eastAsia="Times New Roman" w:hAnsi="Palatino Linotype" w:cs="Arial"/>
          <w:noProof w:val="0"/>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2E27148" w14:textId="77777777" w:rsidR="00023BA9" w:rsidRPr="00AF623B" w:rsidRDefault="00023BA9" w:rsidP="00023BA9">
      <w:pPr>
        <w:autoSpaceDE w:val="0"/>
        <w:autoSpaceDN w:val="0"/>
        <w:adjustRightInd w:val="0"/>
        <w:spacing w:line="360" w:lineRule="auto"/>
        <w:ind w:right="49"/>
        <w:contextualSpacing/>
        <w:jc w:val="both"/>
        <w:rPr>
          <w:rFonts w:ascii="Palatino Linotype" w:eastAsia="Times New Roman" w:hAnsi="Palatino Linotype" w:cs="Arial"/>
          <w:noProof w:val="0"/>
          <w:lang w:val="es-ES_tradnl" w:eastAsia="es-MX"/>
        </w:rPr>
      </w:pPr>
    </w:p>
    <w:p w14:paraId="4573FB7C" w14:textId="77777777" w:rsidR="00C234BF" w:rsidRPr="00AF623B" w:rsidRDefault="00C234BF" w:rsidP="00023BA9">
      <w:pPr>
        <w:pStyle w:val="Prrafodelista"/>
        <w:shd w:val="clear" w:color="auto" w:fill="FFFFFF"/>
        <w:spacing w:line="360" w:lineRule="auto"/>
        <w:ind w:left="0"/>
        <w:jc w:val="both"/>
        <w:rPr>
          <w:rFonts w:ascii="Palatino Linotype" w:eastAsia="Times New Roman" w:hAnsi="Palatino Linotype" w:cs="Arial"/>
          <w:noProof w:val="0"/>
          <w:sz w:val="4"/>
          <w:lang w:val="es-ES_tradnl" w:eastAsia="es-MX"/>
        </w:rPr>
      </w:pPr>
    </w:p>
    <w:p w14:paraId="0D83A861" w14:textId="77777777" w:rsidR="00C234BF" w:rsidRPr="00AF623B"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Times New Roman" w:hAnsi="Palatino Linotype" w:cs="Arial"/>
          <w:noProof w:val="0"/>
          <w:lang w:val="es-ES_tradnl" w:eastAsia="es-MX"/>
        </w:rPr>
      </w:pPr>
      <w:r w:rsidRPr="00AF623B">
        <w:rPr>
          <w:rFonts w:ascii="Palatino Linotype" w:eastAsia="Times New Roman" w:hAnsi="Palatino Linotype" w:cs="Arial"/>
          <w:noProof w:val="0"/>
          <w:lang w:val="es-ES_tradnl" w:eastAsia="es-MX"/>
        </w:rPr>
        <w:t xml:space="preserve">Ahora bien, para cada caso además de fundar y motivar, se debe identificar con claridad que datos contenidos en las documentales que son susceptibles de suprimirse </w:t>
      </w:r>
      <w:r w:rsidRPr="00AF623B">
        <w:rPr>
          <w:rFonts w:ascii="Palatino Linotype" w:eastAsia="MS Mincho" w:hAnsi="Palatino Linotype" w:cs="Times New Roman"/>
          <w:noProof w:val="0"/>
          <w:color w:val="000000"/>
          <w:lang w:val="es-ES_tradnl"/>
        </w:rPr>
        <w:t xml:space="preserve">por ejemplo, si una documental de naturaleza pública como lo es la nómina </w:t>
      </w:r>
      <w:r w:rsidRPr="00AF623B">
        <w:rPr>
          <w:rFonts w:ascii="Palatino Linotype" w:eastAsia="Times New Roman" w:hAnsi="Palatino Linotype" w:cs="Arial"/>
          <w:noProof w:val="0"/>
          <w:lang w:val="es-ES_tradnl" w:eastAsia="es-MX"/>
        </w:rPr>
        <w:t>general</w:t>
      </w:r>
      <w:r w:rsidRPr="00AF623B">
        <w:rPr>
          <w:rFonts w:ascii="Palatino Linotype" w:eastAsia="MS Mincho" w:hAnsi="Palatino Linotype" w:cs="Times New Roman"/>
          <w:noProof w:val="0"/>
          <w:color w:val="000000"/>
          <w:lang w:val="es-ES_tradnl"/>
        </w:rPr>
        <w:t>, si bien el dato de sus remuneraciones es eminentemente público, no así todos los datos contenidos en dicho documento que son datos personales</w:t>
      </w:r>
      <w:r w:rsidRPr="00AF623B">
        <w:rPr>
          <w:rFonts w:ascii="Palatino Linotype" w:eastAsia="MS Mincho" w:hAnsi="Palatino Linotype" w:cs="Times New Roman"/>
          <w:noProof w:val="0"/>
          <w:color w:val="000000"/>
          <w:lang w:val="es-ES_tradnl"/>
        </w:rPr>
        <w:footnoteReference w:id="8"/>
      </w:r>
      <w:r w:rsidRPr="00AF623B">
        <w:rPr>
          <w:rFonts w:ascii="Palatino Linotype" w:eastAsia="MS Mincho" w:hAnsi="Palatino Linotype" w:cs="Times New Roman"/>
          <w:noProof w:val="0"/>
          <w:color w:val="000000"/>
          <w:lang w:val="es-ES_tradnl"/>
        </w:rPr>
        <w:t xml:space="preserve"> del servidor público que no tienen ninguna injerencia en el tema de la transparencia y la rendición de cuentas, por ejemplo, Clave Única de Registro de Población (CURP), Registro Federal de Contribuyentes (R.F.C.), clave de ISSEMYM, número </w:t>
      </w:r>
      <w:r w:rsidRPr="00AF623B">
        <w:rPr>
          <w:rFonts w:ascii="Palatino Linotype" w:eastAsia="MS Mincho" w:hAnsi="Palatino Linotype" w:cs="Times New Roman"/>
          <w:noProof w:val="0"/>
          <w:color w:val="000000"/>
          <w:lang w:val="es-ES_tradnl"/>
        </w:rPr>
        <w:lastRenderedPageBreak/>
        <w:t xml:space="preserve">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0EDF4D09" w14:textId="77777777" w:rsidR="00C234BF" w:rsidRPr="00AF623B" w:rsidRDefault="00C234BF" w:rsidP="003B7657">
      <w:pPr>
        <w:pStyle w:val="Prrafodelista"/>
        <w:spacing w:line="360" w:lineRule="auto"/>
        <w:rPr>
          <w:rFonts w:ascii="Palatino Linotype" w:eastAsia="Times New Roman" w:hAnsi="Palatino Linotype" w:cs="Arial"/>
          <w:noProof w:val="0"/>
          <w:sz w:val="14"/>
          <w:lang w:val="es-ES_tradnl" w:eastAsia="es-MX"/>
        </w:rPr>
      </w:pPr>
    </w:p>
    <w:p w14:paraId="279B03CD" w14:textId="77777777" w:rsidR="00C234BF" w:rsidRPr="00AF623B"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Times New Roman" w:hAnsi="Palatino Linotype" w:cs="Arial"/>
          <w:noProof w:val="0"/>
          <w:lang w:val="es-ES_tradnl" w:eastAsia="es-MX"/>
        </w:rPr>
      </w:pPr>
      <w:r w:rsidRPr="00AF623B">
        <w:rPr>
          <w:rFonts w:ascii="Palatino Linotype" w:eastAsia="Calibri" w:hAnsi="Palatino Linotype" w:cs="Arial"/>
          <w:noProof w:val="0"/>
          <w:szCs w:val="22"/>
          <w:lang w:val="es-ES_tradnl" w:eastAsia="es-CO"/>
        </w:rPr>
        <w:t xml:space="preserve">Por lo tanto, la entrega de documentos, en su versión pública, debe acompañarse </w:t>
      </w:r>
      <w:r w:rsidRPr="00AF623B">
        <w:rPr>
          <w:rFonts w:ascii="Palatino Linotype" w:eastAsia="Times New Roman" w:hAnsi="Palatino Linotype" w:cs="Arial"/>
          <w:noProof w:val="0"/>
          <w:lang w:val="es-ES_tradnl" w:eastAsia="es-MX"/>
        </w:rPr>
        <w:t>necesariamente</w:t>
      </w:r>
      <w:r w:rsidRPr="00AF623B">
        <w:rPr>
          <w:rFonts w:ascii="Palatino Linotype" w:eastAsia="Calibri" w:hAnsi="Palatino Linotype" w:cs="Arial"/>
          <w:noProof w:val="0"/>
          <w:szCs w:val="22"/>
          <w:lang w:val="es-ES_tradnl" w:eastAsia="es-CO"/>
        </w:rPr>
        <w:t xml:space="preserve"> del Acuerdo del Comité de información que la sustente, en el que se expongan los fundamentos y razonamientos que llevaron al Sujeto Obligado a </w:t>
      </w:r>
      <w:r w:rsidRPr="00AF623B">
        <w:rPr>
          <w:rFonts w:ascii="Palatino Linotype" w:eastAsia="Times New Roman" w:hAnsi="Palatino Linotype" w:cs="Arial"/>
          <w:noProof w:val="0"/>
          <w:lang w:val="es-ES_tradnl" w:eastAsia="es-MX"/>
        </w:rPr>
        <w:t>testar</w:t>
      </w:r>
      <w:r w:rsidRPr="00AF623B">
        <w:rPr>
          <w:rFonts w:ascii="Palatino Linotype" w:eastAsia="Calibri" w:hAnsi="Palatino Linotype" w:cs="Arial"/>
          <w:noProof w:val="0"/>
          <w:szCs w:val="22"/>
          <w:lang w:val="es-ES_tradnl" w:eastAsia="es-CO"/>
        </w:rPr>
        <w:t>,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0ED856D" w14:textId="77777777" w:rsidR="00C234BF" w:rsidRPr="00AF623B" w:rsidRDefault="00C234BF" w:rsidP="00023BA9">
      <w:pPr>
        <w:pStyle w:val="Prrafodelista"/>
        <w:spacing w:line="360" w:lineRule="auto"/>
        <w:ind w:left="0"/>
        <w:rPr>
          <w:rFonts w:ascii="Palatino Linotype" w:eastAsia="Times New Roman" w:hAnsi="Palatino Linotype" w:cs="Arial"/>
          <w:noProof w:val="0"/>
          <w:lang w:val="es-ES_tradnl" w:eastAsia="es-MX"/>
        </w:rPr>
      </w:pPr>
    </w:p>
    <w:p w14:paraId="332451AF" w14:textId="77777777" w:rsidR="00C234BF" w:rsidRPr="00AF623B" w:rsidRDefault="00C234BF" w:rsidP="00023BA9">
      <w:pPr>
        <w:numPr>
          <w:ilvl w:val="0"/>
          <w:numId w:val="2"/>
        </w:numPr>
        <w:autoSpaceDE w:val="0"/>
        <w:autoSpaceDN w:val="0"/>
        <w:adjustRightInd w:val="0"/>
        <w:spacing w:line="360" w:lineRule="auto"/>
        <w:ind w:left="0" w:right="49" w:firstLine="0"/>
        <w:contextualSpacing/>
        <w:jc w:val="both"/>
        <w:rPr>
          <w:rFonts w:ascii="Palatino Linotype" w:eastAsia="Times New Roman" w:hAnsi="Palatino Linotype" w:cs="Arial"/>
          <w:noProof w:val="0"/>
          <w:lang w:val="es-ES_tradnl" w:eastAsia="es-MX"/>
        </w:rPr>
      </w:pPr>
      <w:r w:rsidRPr="00AF623B">
        <w:rPr>
          <w:rFonts w:ascii="Palatino Linotype" w:eastAsia="Times New Roman" w:hAnsi="Palatino Linotype" w:cs="Arial"/>
          <w:noProof w:val="0"/>
          <w:szCs w:val="22"/>
          <w:lang w:val="es-ES_tradnl" w:eastAsia="es-MX"/>
        </w:rPr>
        <w:t xml:space="preserve">De </w:t>
      </w:r>
      <w:r w:rsidRPr="00AF623B">
        <w:rPr>
          <w:rFonts w:ascii="Palatino Linotype" w:eastAsia="Calibri" w:hAnsi="Palatino Linotype" w:cs="Arial"/>
          <w:noProof w:val="0"/>
          <w:szCs w:val="22"/>
          <w:lang w:val="es-ES_tradnl" w:eastAsia="es-CO"/>
        </w:rPr>
        <w:t>estos</w:t>
      </w:r>
      <w:r w:rsidRPr="00AF623B">
        <w:rPr>
          <w:rFonts w:ascii="Palatino Linotype" w:eastAsia="Times New Roman" w:hAnsi="Palatino Linotype" w:cs="Arial"/>
          <w:noProof w:val="0"/>
          <w:szCs w:val="22"/>
          <w:lang w:val="es-ES_tradnl" w:eastAsia="es-MX"/>
        </w:rPr>
        <w:t xml:space="preserve"> dispositivos legales, se desprende que el derecho de acceso a la información pública tiene como limitante el respeto a la intimidad y a la vida privada de las personas, es por </w:t>
      </w:r>
      <w:r w:rsidRPr="00AF623B">
        <w:rPr>
          <w:rFonts w:ascii="Palatino Linotype" w:eastAsia="Times New Roman" w:hAnsi="Palatino Linotype" w:cs="Arial"/>
          <w:noProof w:val="0"/>
          <w:lang w:val="es-ES_tradnl" w:eastAsia="es-MX"/>
        </w:rPr>
        <w:t>ello</w:t>
      </w:r>
      <w:r w:rsidRPr="00AF623B">
        <w:rPr>
          <w:rFonts w:ascii="Palatino Linotype" w:eastAsia="Times New Roman" w:hAnsi="Palatino Linotype" w:cs="Arial"/>
          <w:noProof w:val="0"/>
          <w:szCs w:val="22"/>
          <w:lang w:val="es-ES_tradnl" w:eastAsia="es-MX"/>
        </w:rPr>
        <w:t xml:space="preserve"> que este </w:t>
      </w:r>
      <w:r w:rsidRPr="00AF623B">
        <w:rPr>
          <w:rFonts w:ascii="Palatino Linotype" w:eastAsia="Times New Roman" w:hAnsi="Palatino Linotype" w:cs="Arial"/>
          <w:noProof w:val="0"/>
          <w:lang w:val="es-ES_tradnl" w:eastAsia="es-MX"/>
        </w:rPr>
        <w:t>Instituto</w:t>
      </w:r>
      <w:r w:rsidRPr="00AF623B">
        <w:rPr>
          <w:rFonts w:ascii="Palatino Linotype" w:eastAsia="Times New Roman" w:hAnsi="Palatino Linotype" w:cs="Arial"/>
          <w:noProof w:val="0"/>
          <w:szCs w:val="22"/>
          <w:lang w:val="es-ES_tradnl" w:eastAsia="es-MX"/>
        </w:rPr>
        <w:t xml:space="preserve"> debe cuidar que los datos personales que obren en poder de los sujetos obligados sean protegidos y únicamente se den a conocer aquéllos que abonen a la rendición de cuentas y a la </w:t>
      </w:r>
      <w:r w:rsidRPr="00AF623B">
        <w:rPr>
          <w:rFonts w:ascii="Palatino Linotype" w:eastAsia="Times New Roman" w:hAnsi="Palatino Linotype" w:cs="Arial"/>
          <w:noProof w:val="0"/>
          <w:szCs w:val="22"/>
          <w:lang w:val="es-ES_tradnl" w:eastAsia="es-MX"/>
        </w:rPr>
        <w:lastRenderedPageBreak/>
        <w:t>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35E6B10" w14:textId="77777777" w:rsidR="00C234BF" w:rsidRPr="00AF623B" w:rsidRDefault="00C234BF" w:rsidP="00023BA9">
      <w:pPr>
        <w:pStyle w:val="Prrafodelista"/>
        <w:spacing w:line="360" w:lineRule="auto"/>
        <w:ind w:left="0"/>
        <w:rPr>
          <w:rFonts w:ascii="Palatino Linotype" w:eastAsia="Times New Roman" w:hAnsi="Palatino Linotype" w:cs="Arial"/>
          <w:noProof w:val="0"/>
          <w:sz w:val="18"/>
          <w:lang w:val="es-ES_tradnl" w:eastAsia="es-MX"/>
        </w:rPr>
      </w:pPr>
    </w:p>
    <w:p w14:paraId="283E048A" w14:textId="77777777" w:rsidR="00C234BF" w:rsidRPr="00023BA9" w:rsidRDefault="00C234BF" w:rsidP="00023BA9">
      <w:pPr>
        <w:numPr>
          <w:ilvl w:val="0"/>
          <w:numId w:val="2"/>
        </w:numPr>
        <w:autoSpaceDE w:val="0"/>
        <w:autoSpaceDN w:val="0"/>
        <w:adjustRightInd w:val="0"/>
        <w:spacing w:line="360" w:lineRule="auto"/>
        <w:ind w:left="0" w:right="49" w:firstLine="0"/>
        <w:contextualSpacing/>
        <w:jc w:val="both"/>
        <w:rPr>
          <w:rFonts w:ascii="Palatino Linotype" w:hAnsi="Palatino Linotype"/>
          <w:noProof w:val="0"/>
          <w:lang w:val="es-ES_tradnl"/>
        </w:rPr>
      </w:pPr>
      <w:r w:rsidRPr="00AF623B">
        <w:rPr>
          <w:rFonts w:ascii="Palatino Linotype" w:eastAsia="Times New Roman" w:hAnsi="Palatino Linotype" w:cs="Arial"/>
          <w:noProof w:val="0"/>
          <w:lang w:val="es-ES_tradnl" w:eastAsia="en-US"/>
        </w:rPr>
        <w:t xml:space="preserve">Si el </w:t>
      </w:r>
      <w:r w:rsidRPr="00AF623B">
        <w:rPr>
          <w:rFonts w:ascii="Palatino Linotype" w:eastAsia="Calibri" w:hAnsi="Palatino Linotype" w:cs="Arial"/>
          <w:noProof w:val="0"/>
          <w:szCs w:val="22"/>
          <w:lang w:val="es-ES_tradnl" w:eastAsia="es-CO"/>
        </w:rPr>
        <w:t>servidor</w:t>
      </w:r>
      <w:r w:rsidRPr="00AF623B">
        <w:rPr>
          <w:rFonts w:ascii="Palatino Linotype" w:eastAsia="Times New Roman" w:hAnsi="Palatino Linotype" w:cs="Arial"/>
          <w:noProof w:val="0"/>
          <w:lang w:val="es-ES_tradnl" w:eastAsia="en-US"/>
        </w:rPr>
        <w:t xml:space="preserve"> público incumple con estas formalidades y entrega la información sin </w:t>
      </w:r>
      <w:r w:rsidRPr="00AF623B">
        <w:rPr>
          <w:rFonts w:ascii="Palatino Linotype" w:eastAsia="Times New Roman" w:hAnsi="Palatino Linotype" w:cs="Arial"/>
          <w:noProof w:val="0"/>
          <w:szCs w:val="22"/>
          <w:lang w:val="es-ES_tradnl" w:eastAsia="es-MX"/>
        </w:rPr>
        <w:t>proteger</w:t>
      </w:r>
      <w:r w:rsidRPr="00AF623B">
        <w:rPr>
          <w:rFonts w:ascii="Palatino Linotype" w:eastAsia="Times New Roman" w:hAnsi="Palatino Linotype" w:cs="Arial"/>
          <w:noProof w:val="0"/>
          <w:lang w:val="es-ES_tradnl" w:eastAsia="en-US"/>
        </w:rPr>
        <w:t xml:space="preserve">  los datos  personales </w:t>
      </w:r>
      <w:r w:rsidRPr="00AF623B">
        <w:rPr>
          <w:rFonts w:ascii="Palatino Linotype" w:eastAsia="Calibri" w:hAnsi="Palatino Linotype" w:cs="Arial"/>
          <w:noProof w:val="0"/>
          <w:szCs w:val="22"/>
          <w:lang w:val="es-ES_tradnl" w:eastAsia="es-CO"/>
        </w:rPr>
        <w:t>incumple</w:t>
      </w:r>
      <w:r w:rsidRPr="00AF623B">
        <w:rPr>
          <w:rFonts w:ascii="Palatino Linotype" w:eastAsia="Times New Roman" w:hAnsi="Palatino Linotype" w:cs="Arial"/>
          <w:noProof w:val="0"/>
          <w:lang w:val="es-ES_tradnl" w:eastAsia="en-US"/>
        </w:rPr>
        <w:t xml:space="preserve"> con lo que estipula las disposiciones legales establecidas, asimismo que si entrega un documento testado sin  el debido acuerdo de clasificación.</w:t>
      </w:r>
    </w:p>
    <w:p w14:paraId="00DAE1D1" w14:textId="77777777" w:rsidR="00023BA9" w:rsidRPr="00AF623B" w:rsidRDefault="00023BA9" w:rsidP="00023BA9">
      <w:pPr>
        <w:autoSpaceDE w:val="0"/>
        <w:autoSpaceDN w:val="0"/>
        <w:adjustRightInd w:val="0"/>
        <w:spacing w:line="360" w:lineRule="auto"/>
        <w:ind w:right="49"/>
        <w:contextualSpacing/>
        <w:jc w:val="both"/>
        <w:rPr>
          <w:rFonts w:ascii="Palatino Linotype" w:hAnsi="Palatino Linotype"/>
          <w:noProof w:val="0"/>
          <w:lang w:val="es-ES_tradnl"/>
        </w:rPr>
      </w:pPr>
    </w:p>
    <w:p w14:paraId="322F9587" w14:textId="77777777" w:rsidR="001C2E05" w:rsidRPr="00AF623B" w:rsidRDefault="001C2E05" w:rsidP="003B7657">
      <w:pPr>
        <w:pStyle w:val="Ttulo1"/>
        <w:spacing w:before="0" w:line="360" w:lineRule="auto"/>
        <w:rPr>
          <w:rFonts w:eastAsia="MS Gothic"/>
          <w:b/>
          <w:szCs w:val="24"/>
          <w:lang w:val="es-ES_tradnl" w:eastAsia="es-ES"/>
        </w:rPr>
      </w:pPr>
      <w:bookmarkStart w:id="94" w:name="_Toc506483766"/>
      <w:bookmarkStart w:id="95" w:name="_Toc523159048"/>
      <w:bookmarkStart w:id="96" w:name="_Toc535250736"/>
      <w:r w:rsidRPr="00AF623B">
        <w:rPr>
          <w:rFonts w:eastAsia="MS Gothic"/>
          <w:b/>
          <w:szCs w:val="24"/>
          <w:lang w:val="es-ES_tradnl" w:eastAsia="es-ES"/>
        </w:rPr>
        <w:t>SEXTO. Acuerdo de la Declaratoria de Inexistencia.</w:t>
      </w:r>
      <w:bookmarkEnd w:id="94"/>
      <w:bookmarkEnd w:id="95"/>
      <w:bookmarkEnd w:id="96"/>
      <w:r w:rsidRPr="00AF623B">
        <w:rPr>
          <w:rFonts w:eastAsia="MS Gothic"/>
          <w:b/>
          <w:szCs w:val="24"/>
          <w:lang w:val="es-ES_tradnl" w:eastAsia="es-ES"/>
        </w:rPr>
        <w:t xml:space="preserve">  </w:t>
      </w:r>
    </w:p>
    <w:p w14:paraId="429B8752" w14:textId="77777777" w:rsidR="00EB46C8" w:rsidRPr="00AF623B" w:rsidRDefault="00EB46C8" w:rsidP="003B7657">
      <w:pPr>
        <w:spacing w:line="360" w:lineRule="auto"/>
        <w:rPr>
          <w:lang w:val="es-ES_tradnl"/>
        </w:rPr>
      </w:pPr>
    </w:p>
    <w:p w14:paraId="1145FF43" w14:textId="4D6BC5A5" w:rsidR="001C2E05" w:rsidRPr="00AF623B" w:rsidRDefault="001C2E05" w:rsidP="00023BA9">
      <w:pPr>
        <w:numPr>
          <w:ilvl w:val="0"/>
          <w:numId w:val="2"/>
        </w:numPr>
        <w:autoSpaceDE w:val="0"/>
        <w:autoSpaceDN w:val="0"/>
        <w:adjustRightInd w:val="0"/>
        <w:spacing w:line="360" w:lineRule="auto"/>
        <w:ind w:left="0" w:right="49" w:firstLine="0"/>
        <w:contextualSpacing/>
        <w:jc w:val="both"/>
        <w:rPr>
          <w:rFonts w:ascii="Palatino Linotype" w:hAnsi="Palatino Linotype" w:cs="Segoe UI"/>
        </w:rPr>
      </w:pPr>
      <w:r w:rsidRPr="00AF623B">
        <w:rPr>
          <w:rFonts w:ascii="Palatino Linotype" w:eastAsia="Calibri" w:hAnsi="Palatino Linotype" w:cs="Arial"/>
          <w:noProof w:val="0"/>
          <w:szCs w:val="22"/>
          <w:lang w:val="es-ES_tradnl" w:eastAsia="es-CO"/>
        </w:rPr>
        <w:t>Derivado</w:t>
      </w:r>
      <w:r w:rsidRPr="00AF623B">
        <w:rPr>
          <w:rFonts w:ascii="Palatino Linotype" w:hAnsi="Palatino Linotype" w:cs="Segoe UI"/>
        </w:rPr>
        <w:t xml:space="preserve"> de que, como se dijo, pudiera ser el caso que el Sujeto Obligado no cuente con la información de la que se ordena su entrega conforme el Considerando </w:t>
      </w:r>
      <w:r w:rsidR="00421467" w:rsidRPr="00AF623B">
        <w:rPr>
          <w:rFonts w:ascii="Palatino Linotype" w:hAnsi="Palatino Linotype" w:cs="Segoe UI"/>
        </w:rPr>
        <w:t>CUARTO</w:t>
      </w:r>
      <w:r w:rsidRPr="00AF623B">
        <w:rPr>
          <w:rFonts w:ascii="Palatino Linotype" w:hAnsi="Palatino Linotype" w:cs="Segoe UI"/>
        </w:rPr>
        <w:t xml:space="preserve">, deberá elaborar el acuerdo que contenga la declaratoria de la inexistencia respectiva, </w:t>
      </w:r>
      <w:r w:rsidRPr="00AF623B">
        <w:rPr>
          <w:rFonts w:ascii="Palatino Linotype" w:eastAsia="Arial Unicode MS" w:hAnsi="Palatino Linotype" w:cs="Arial"/>
        </w:rPr>
        <w:t xml:space="preserve">en el que se expongan las razones por las que se buscó la información, las áreas en las que se instruyó la búsqueda, los criterios y los métodos de búsqueda utilizados, así como las respuestas otorgadas por los Servidores Públicos Habilitados y, en general, todas aquéllas circunstancias de modo, tiempo y lugar que se tomaron en cuenta </w:t>
      </w:r>
      <w:r w:rsidRPr="00AF623B">
        <w:rPr>
          <w:rFonts w:ascii="Palatino Linotype" w:eastAsia="Arial Unicode MS" w:hAnsi="Palatino Linotype" w:cs="Arial"/>
          <w:b/>
        </w:rPr>
        <w:t>para determinar que la información requerida, no obra en sus archivos</w:t>
      </w:r>
      <w:r w:rsidRPr="00AF623B">
        <w:rPr>
          <w:rFonts w:ascii="Palatino Linotype" w:eastAsia="Arial Unicode MS" w:hAnsi="Palatino Linotype" w:cs="Arial"/>
        </w:rPr>
        <w:t xml:space="preserve">. De este modo, el particular puede tener la certeza de que </w:t>
      </w:r>
      <w:r w:rsidRPr="00AF623B">
        <w:rPr>
          <w:rFonts w:ascii="Palatino Linotype" w:eastAsia="Arial Unicode MS" w:hAnsi="Palatino Linotype" w:cs="Arial"/>
        </w:rPr>
        <w:lastRenderedPageBreak/>
        <w:t>se hizo una búsqueda exhaustiva y, de que, se le dio la atención adecuada a su solicitud</w:t>
      </w:r>
      <w:r w:rsidR="00EB46C8" w:rsidRPr="00AF623B">
        <w:rPr>
          <w:rFonts w:ascii="Palatino Linotype" w:eastAsia="Arial Unicode MS" w:hAnsi="Palatino Linotype" w:cs="Arial"/>
        </w:rPr>
        <w:t>.</w:t>
      </w:r>
    </w:p>
    <w:p w14:paraId="29401FAF" w14:textId="77777777" w:rsidR="00EB46C8" w:rsidRPr="00AF623B" w:rsidRDefault="00EB46C8" w:rsidP="00023BA9">
      <w:pPr>
        <w:autoSpaceDE w:val="0"/>
        <w:autoSpaceDN w:val="0"/>
        <w:adjustRightInd w:val="0"/>
        <w:spacing w:line="360" w:lineRule="auto"/>
        <w:ind w:right="49"/>
        <w:contextualSpacing/>
        <w:jc w:val="both"/>
        <w:rPr>
          <w:rFonts w:ascii="Palatino Linotype" w:hAnsi="Palatino Linotype" w:cs="Segoe UI"/>
        </w:rPr>
      </w:pPr>
    </w:p>
    <w:p w14:paraId="455E6191" w14:textId="77777777" w:rsidR="001C2E05" w:rsidRDefault="001C2E05" w:rsidP="00023BA9">
      <w:pPr>
        <w:numPr>
          <w:ilvl w:val="0"/>
          <w:numId w:val="2"/>
        </w:numPr>
        <w:autoSpaceDE w:val="0"/>
        <w:autoSpaceDN w:val="0"/>
        <w:adjustRightInd w:val="0"/>
        <w:spacing w:line="360" w:lineRule="auto"/>
        <w:ind w:left="0" w:right="49" w:firstLine="0"/>
        <w:contextualSpacing/>
        <w:jc w:val="both"/>
        <w:rPr>
          <w:rFonts w:ascii="Palatino Linotype" w:hAnsi="Palatino Linotype" w:cs="Segoe UI"/>
        </w:rPr>
      </w:pPr>
      <w:r w:rsidRPr="00AF623B">
        <w:rPr>
          <w:rFonts w:ascii="Palatino Linotype" w:hAnsi="Palatino Linotype" w:cs="Segoe UI"/>
        </w:rPr>
        <w:t>En tal caso, la declaratoria deberá realizarse conforme a lo dispuesto en los artículos 19, 47,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14:paraId="79731BFF" w14:textId="77777777" w:rsidR="00023BA9" w:rsidRPr="00AF623B" w:rsidRDefault="00023BA9" w:rsidP="00023BA9">
      <w:pPr>
        <w:autoSpaceDE w:val="0"/>
        <w:autoSpaceDN w:val="0"/>
        <w:adjustRightInd w:val="0"/>
        <w:spacing w:line="360" w:lineRule="auto"/>
        <w:ind w:right="49"/>
        <w:contextualSpacing/>
        <w:jc w:val="both"/>
        <w:rPr>
          <w:rFonts w:ascii="Palatino Linotype" w:hAnsi="Palatino Linotype" w:cs="Segoe UI"/>
        </w:rPr>
      </w:pPr>
    </w:p>
    <w:p w14:paraId="50D1C24E" w14:textId="77777777" w:rsidR="001C2E05" w:rsidRPr="00AF623B" w:rsidRDefault="001C2E05" w:rsidP="00023BA9">
      <w:pPr>
        <w:shd w:val="clear" w:color="auto" w:fill="FFFFFF"/>
        <w:spacing w:line="360" w:lineRule="auto"/>
        <w:ind w:left="567" w:right="565"/>
        <w:jc w:val="both"/>
        <w:rPr>
          <w:rFonts w:ascii="Georgia" w:eastAsia="Times New Roman" w:hAnsi="Georgia"/>
          <w:lang w:eastAsia="es-MX"/>
        </w:rPr>
      </w:pPr>
      <w:r w:rsidRPr="00AF623B">
        <w:rPr>
          <w:rFonts w:ascii="Palatino Linotype" w:eastAsia="Times New Roman" w:hAnsi="Palatino Linotype"/>
          <w:b/>
          <w:bCs/>
          <w:i/>
          <w:iCs/>
          <w:lang w:eastAsia="es-MX"/>
        </w:rPr>
        <w:t>“Artículo 19. </w:t>
      </w:r>
      <w:r w:rsidRPr="00AF623B">
        <w:rPr>
          <w:rFonts w:ascii="Palatino Linotype" w:eastAsia="Times New Roman" w:hAnsi="Palatino Linotype"/>
          <w:i/>
          <w:iCs/>
          <w:u w:val="single"/>
          <w:lang w:eastAsia="es-MX"/>
        </w:rPr>
        <w:t>Se presume que la información debe existir si se refiere a las facultades, competencias y funciones que los ordenamientos jurídicos aplicables otorgan a los sujetos obligados. </w:t>
      </w:r>
    </w:p>
    <w:p w14:paraId="1A1800E1" w14:textId="77777777" w:rsidR="001C2E05" w:rsidRPr="00AF623B" w:rsidRDefault="001C2E05" w:rsidP="00023BA9">
      <w:pPr>
        <w:shd w:val="clear" w:color="auto" w:fill="FFFFFF"/>
        <w:spacing w:line="360" w:lineRule="auto"/>
        <w:ind w:left="567" w:right="565"/>
        <w:jc w:val="both"/>
        <w:rPr>
          <w:rFonts w:ascii="Georgia" w:eastAsia="Times New Roman" w:hAnsi="Georgia"/>
          <w:lang w:eastAsia="es-MX"/>
        </w:rPr>
      </w:pPr>
      <w:r w:rsidRPr="00AF623B">
        <w:rPr>
          <w:rFonts w:ascii="Palatino Linotype" w:eastAsia="Times New Roman" w:hAnsi="Palatino Linotype"/>
          <w:i/>
          <w:iCs/>
          <w:lang w:eastAsia="es-MX"/>
        </w:rPr>
        <w:t>…</w:t>
      </w:r>
    </w:p>
    <w:p w14:paraId="25E689B6" w14:textId="77777777" w:rsidR="001C2E05" w:rsidRPr="00AF623B" w:rsidRDefault="001C2E05" w:rsidP="00023BA9">
      <w:pPr>
        <w:shd w:val="clear" w:color="auto" w:fill="FFFFFF"/>
        <w:spacing w:line="360" w:lineRule="auto"/>
        <w:ind w:left="567" w:right="565"/>
        <w:jc w:val="both"/>
        <w:rPr>
          <w:rFonts w:ascii="Palatino Linotype" w:eastAsia="Times New Roman" w:hAnsi="Palatino Linotype"/>
          <w:i/>
          <w:iCs/>
          <w:u w:val="single"/>
          <w:lang w:eastAsia="es-MX"/>
        </w:rPr>
      </w:pPr>
      <w:r w:rsidRPr="00AF623B">
        <w:rPr>
          <w:rFonts w:ascii="Palatino Linotype" w:eastAsia="Times New Roman" w:hAnsi="Palatino Linotype"/>
          <w:i/>
          <w:iCs/>
          <w:lang w:eastAsia="es-MX"/>
        </w:rPr>
        <w:t>Si el sujeto obligado, en el ejercicio de sus atribuciones, debía generar, poseer o administrar la información, pero ésta no se encuentra, </w:t>
      </w:r>
      <w:r w:rsidRPr="00AF623B">
        <w:rPr>
          <w:rFonts w:ascii="Palatino Linotype" w:eastAsia="Times New Roman" w:hAnsi="Palatino Linotype"/>
          <w:i/>
          <w:iCs/>
          <w:u w:val="single"/>
          <w:lang w:eastAsia="es-MX"/>
        </w:rPr>
        <w:t>el Comité de transparencia deberá emitir un acuerdo de inexistencia, debidamente fundado y motivado, en el que detalle las razones del por qué no obra en sus archivos.</w:t>
      </w:r>
    </w:p>
    <w:p w14:paraId="133300AA" w14:textId="77777777" w:rsidR="00EB46C8" w:rsidRPr="00AF623B" w:rsidRDefault="00EB46C8" w:rsidP="00023BA9">
      <w:pPr>
        <w:shd w:val="clear" w:color="auto" w:fill="FFFFFF"/>
        <w:spacing w:line="360" w:lineRule="auto"/>
        <w:ind w:left="567" w:right="565"/>
        <w:jc w:val="both"/>
        <w:rPr>
          <w:rFonts w:ascii="Palatino Linotype" w:eastAsia="Times New Roman" w:hAnsi="Palatino Linotype"/>
          <w:i/>
          <w:iCs/>
          <w:sz w:val="10"/>
          <w:u w:val="single"/>
          <w:lang w:eastAsia="es-MX"/>
        </w:rPr>
      </w:pPr>
    </w:p>
    <w:p w14:paraId="17E1AF8F" w14:textId="77777777" w:rsidR="001C2E05" w:rsidRPr="00AF623B" w:rsidRDefault="001C2E05" w:rsidP="00023BA9">
      <w:pPr>
        <w:shd w:val="clear" w:color="auto" w:fill="FFFFFF"/>
        <w:spacing w:line="360" w:lineRule="auto"/>
        <w:ind w:left="567" w:right="565"/>
        <w:jc w:val="both"/>
        <w:rPr>
          <w:rFonts w:ascii="Palatino Linotype" w:eastAsia="Times New Roman" w:hAnsi="Palatino Linotype"/>
          <w:i/>
          <w:iCs/>
          <w:lang w:eastAsia="es-MX"/>
        </w:rPr>
      </w:pPr>
      <w:r w:rsidRPr="00AF623B">
        <w:rPr>
          <w:rFonts w:ascii="Palatino Linotype" w:eastAsia="Times New Roman" w:hAnsi="Palatino Linotype"/>
          <w:b/>
          <w:i/>
          <w:iCs/>
          <w:lang w:eastAsia="es-MX"/>
        </w:rPr>
        <w:t>Artículo 47.</w:t>
      </w:r>
      <w:r w:rsidRPr="00AF623B">
        <w:rPr>
          <w:rFonts w:ascii="Palatino Linotype" w:eastAsia="Times New Roman" w:hAnsi="Palatino Linotype"/>
          <w:i/>
          <w:iCs/>
          <w:lang w:eastAsia="es-MX"/>
        </w:rPr>
        <w:t xml:space="preserve"> El Comité de Transparencia será la autoridad máxima al interior del sujeto obligado en materia del derecho de acceso a la información.</w:t>
      </w:r>
    </w:p>
    <w:p w14:paraId="4818CE33" w14:textId="77777777" w:rsidR="001C2E05" w:rsidRPr="00AF623B" w:rsidRDefault="001C2E05" w:rsidP="00023BA9">
      <w:pPr>
        <w:shd w:val="clear" w:color="auto" w:fill="FFFFFF"/>
        <w:spacing w:line="360" w:lineRule="auto"/>
        <w:ind w:left="567" w:right="565"/>
        <w:jc w:val="both"/>
        <w:rPr>
          <w:rFonts w:ascii="Palatino Linotype" w:eastAsia="Times New Roman" w:hAnsi="Palatino Linotype"/>
          <w:i/>
          <w:iCs/>
          <w:lang w:eastAsia="es-MX"/>
        </w:rPr>
      </w:pPr>
      <w:r w:rsidRPr="00AF623B">
        <w:rPr>
          <w:rFonts w:ascii="Palatino Linotype" w:eastAsia="Times New Roman" w:hAnsi="Palatino Linotype"/>
          <w:i/>
          <w:iCs/>
          <w:lang w:eastAsia="es-MX"/>
        </w:rPr>
        <w:t xml:space="preserve">El Comité de Transparencia adoptará sus resoluciones por mayoría de votos. En caso de empate, la o el Presidente tendrá voto de calidad. A sus sesiones podrán </w:t>
      </w:r>
      <w:r w:rsidRPr="00AF623B">
        <w:rPr>
          <w:rFonts w:ascii="Palatino Linotype" w:eastAsia="Times New Roman" w:hAnsi="Palatino Linotype"/>
          <w:i/>
          <w:iCs/>
          <w:lang w:eastAsia="es-MX"/>
        </w:rPr>
        <w:lastRenderedPageBreak/>
        <w:t>asistir como invitados aquellos que sus integrantes consideren necesarios, quienes tendrán voz pero no voto.</w:t>
      </w:r>
    </w:p>
    <w:p w14:paraId="7AAB5EC7" w14:textId="77777777" w:rsidR="001C2E05" w:rsidRPr="00AF623B" w:rsidRDefault="001C2E05" w:rsidP="00023BA9">
      <w:pPr>
        <w:shd w:val="clear" w:color="auto" w:fill="FFFFFF"/>
        <w:spacing w:line="360" w:lineRule="auto"/>
        <w:ind w:left="567" w:right="565"/>
        <w:jc w:val="both"/>
        <w:rPr>
          <w:rFonts w:ascii="Palatino Linotype" w:eastAsia="Times New Roman" w:hAnsi="Palatino Linotype"/>
          <w:i/>
          <w:iCs/>
          <w:lang w:eastAsia="es-MX"/>
        </w:rPr>
      </w:pPr>
      <w:r w:rsidRPr="00AF623B">
        <w:rPr>
          <w:rFonts w:ascii="Palatino Linotype" w:eastAsia="Times New Roman" w:hAnsi="Palatino Linotype"/>
          <w:i/>
          <w:iCs/>
          <w:lang w:eastAsia="es-MX"/>
        </w:rPr>
        <w:t>El Comité se reunirá en sesión ordinaria o extraordinaria las veces que estime necesario. El tipo de sesión se precisará en la convocatoria emitida.</w:t>
      </w:r>
    </w:p>
    <w:p w14:paraId="1B5FF9D9" w14:textId="77777777" w:rsidR="001C2E05" w:rsidRPr="00AF623B" w:rsidRDefault="001C2E05" w:rsidP="00023BA9">
      <w:pPr>
        <w:shd w:val="clear" w:color="auto" w:fill="FFFFFF"/>
        <w:spacing w:line="360" w:lineRule="auto"/>
        <w:ind w:left="567" w:right="565"/>
        <w:jc w:val="both"/>
        <w:rPr>
          <w:rFonts w:ascii="Palatino Linotype" w:eastAsia="Times New Roman" w:hAnsi="Palatino Linotype"/>
          <w:i/>
          <w:iCs/>
          <w:lang w:eastAsia="es-MX"/>
        </w:rPr>
      </w:pPr>
      <w:r w:rsidRPr="00AF623B">
        <w:rPr>
          <w:rFonts w:ascii="Palatino Linotype" w:eastAsia="Times New Roman" w:hAnsi="Palatino Linotype"/>
          <w:i/>
          <w:iCs/>
          <w:lang w:eastAsia="es-MX"/>
        </w:rPr>
        <w:t>Los integrantes del Comité de Transparencia tendrán acceso a la información para determinar su clasificación, conforme a la normatividad aplicable previamente establecida por los sujetos obligados para el resguardo o salvaguarda de la información.</w:t>
      </w:r>
    </w:p>
    <w:p w14:paraId="4C00AF8E" w14:textId="77777777" w:rsidR="001C2E05" w:rsidRPr="00AF623B" w:rsidRDefault="001C2E05" w:rsidP="00023BA9">
      <w:pPr>
        <w:shd w:val="clear" w:color="auto" w:fill="FFFFFF"/>
        <w:spacing w:line="360" w:lineRule="auto"/>
        <w:ind w:left="567" w:right="565"/>
        <w:jc w:val="both"/>
        <w:rPr>
          <w:rFonts w:ascii="Palatino Linotype" w:eastAsia="Times New Roman" w:hAnsi="Palatino Linotype"/>
          <w:i/>
          <w:iCs/>
          <w:lang w:eastAsia="es-MX"/>
        </w:rPr>
      </w:pPr>
      <w:r w:rsidRPr="00AF623B">
        <w:rPr>
          <w:rFonts w:ascii="Palatino Linotype" w:eastAsia="Times New Roman" w:hAnsi="Palatino Linotype"/>
          <w:i/>
          <w:iCs/>
          <w:lang w:eastAsia="es-MX"/>
        </w:rPr>
        <w:t>En las sesiones y trabajos del Comité, podrán participar como invitados permanentes, los representantes de las áreas que decida el Comité, y contará con derecho de voz, pero no voto.</w:t>
      </w:r>
    </w:p>
    <w:p w14:paraId="515BBD7E" w14:textId="77777777" w:rsidR="001C2E05" w:rsidRPr="00AF623B" w:rsidRDefault="001C2E05" w:rsidP="00023BA9">
      <w:pPr>
        <w:shd w:val="clear" w:color="auto" w:fill="FFFFFF"/>
        <w:spacing w:line="360" w:lineRule="auto"/>
        <w:ind w:left="567" w:right="565"/>
        <w:jc w:val="both"/>
        <w:rPr>
          <w:rFonts w:ascii="Palatino Linotype" w:eastAsia="Times New Roman" w:hAnsi="Palatino Linotype"/>
          <w:i/>
          <w:iCs/>
          <w:lang w:eastAsia="es-MX"/>
        </w:rPr>
      </w:pPr>
      <w:r w:rsidRPr="00AF623B">
        <w:rPr>
          <w:rFonts w:ascii="Palatino Linotype" w:eastAsia="Times New Roman" w:hAnsi="Palatino Linotype"/>
          <w:i/>
          <w:iCs/>
          <w:u w:val="single"/>
          <w:lang w:eastAsia="es-MX"/>
        </w:rPr>
        <w:t>Los titulares de las unidades administrativas que propongan la reserva, confidencialidad o declaren la inexistencia de información, acudirán a las sesiones de dicho Comité donde se discuta la propuesta correspondiente</w:t>
      </w:r>
      <w:r w:rsidRPr="00AF623B">
        <w:rPr>
          <w:rFonts w:ascii="Palatino Linotype" w:eastAsia="Times New Roman" w:hAnsi="Palatino Linotype"/>
          <w:i/>
          <w:iCs/>
          <w:lang w:eastAsia="es-MX"/>
        </w:rPr>
        <w:t>.</w:t>
      </w:r>
    </w:p>
    <w:p w14:paraId="47815B9F" w14:textId="77777777" w:rsidR="001C2E05" w:rsidRPr="00AF623B" w:rsidRDefault="001C2E05" w:rsidP="00023BA9">
      <w:pPr>
        <w:shd w:val="clear" w:color="auto" w:fill="FFFFFF"/>
        <w:spacing w:line="360" w:lineRule="auto"/>
        <w:ind w:left="567" w:right="565"/>
        <w:jc w:val="center"/>
        <w:rPr>
          <w:rFonts w:ascii="Georgia" w:eastAsia="Times New Roman" w:hAnsi="Georgia"/>
          <w:sz w:val="8"/>
          <w:lang w:eastAsia="es-MX"/>
        </w:rPr>
      </w:pPr>
    </w:p>
    <w:p w14:paraId="48A4BC3A" w14:textId="77777777" w:rsidR="001C2E05" w:rsidRPr="00AF623B" w:rsidRDefault="001C2E05" w:rsidP="00023BA9">
      <w:pPr>
        <w:shd w:val="clear" w:color="auto" w:fill="FFFFFF"/>
        <w:spacing w:line="360" w:lineRule="auto"/>
        <w:ind w:left="567" w:right="565"/>
        <w:jc w:val="both"/>
        <w:rPr>
          <w:rFonts w:ascii="Georgia" w:eastAsia="Times New Roman" w:hAnsi="Georgia"/>
          <w:lang w:eastAsia="es-MX"/>
        </w:rPr>
      </w:pPr>
      <w:r w:rsidRPr="00AF623B">
        <w:rPr>
          <w:rFonts w:ascii="Palatino Linotype" w:eastAsia="Times New Roman" w:hAnsi="Palatino Linotype"/>
          <w:b/>
          <w:bCs/>
          <w:i/>
          <w:iCs/>
          <w:lang w:eastAsia="es-MX"/>
        </w:rPr>
        <w:t>Artículo 49.</w:t>
      </w:r>
      <w:r w:rsidRPr="00AF623B">
        <w:rPr>
          <w:rFonts w:ascii="Palatino Linotype" w:eastAsia="Times New Roman" w:hAnsi="Palatino Linotype"/>
          <w:i/>
          <w:iCs/>
          <w:lang w:eastAsia="es-MX"/>
        </w:rPr>
        <w:t> Los </w:t>
      </w:r>
      <w:r w:rsidRPr="00AF623B">
        <w:rPr>
          <w:rFonts w:ascii="Palatino Linotype" w:eastAsia="Times New Roman" w:hAnsi="Palatino Linotype"/>
          <w:i/>
          <w:iCs/>
          <w:u w:val="single"/>
          <w:lang w:eastAsia="es-MX"/>
        </w:rPr>
        <w:t>Comités de Transparencia</w:t>
      </w:r>
      <w:r w:rsidRPr="00AF623B">
        <w:rPr>
          <w:rFonts w:ascii="Palatino Linotype" w:eastAsia="Times New Roman" w:hAnsi="Palatino Linotype"/>
          <w:i/>
          <w:iCs/>
          <w:lang w:eastAsia="es-MX"/>
        </w:rPr>
        <w:t> tendrán las siguientes atribuciones:</w:t>
      </w:r>
    </w:p>
    <w:p w14:paraId="72D5D243" w14:textId="77777777" w:rsidR="001C2E05" w:rsidRPr="00AF623B" w:rsidRDefault="001C2E05" w:rsidP="00023BA9">
      <w:pPr>
        <w:shd w:val="clear" w:color="auto" w:fill="FFFFFF"/>
        <w:spacing w:line="360" w:lineRule="auto"/>
        <w:ind w:left="567" w:right="565"/>
        <w:jc w:val="both"/>
        <w:rPr>
          <w:rFonts w:ascii="Georgia" w:eastAsia="Times New Roman" w:hAnsi="Georgia"/>
          <w:lang w:eastAsia="es-MX"/>
        </w:rPr>
      </w:pPr>
      <w:r w:rsidRPr="00AF623B">
        <w:rPr>
          <w:rFonts w:ascii="Palatino Linotype" w:eastAsia="Times New Roman" w:hAnsi="Palatino Linotype"/>
          <w:i/>
          <w:iCs/>
          <w:lang w:eastAsia="es-MX"/>
        </w:rPr>
        <w:t>…</w:t>
      </w:r>
    </w:p>
    <w:p w14:paraId="0FF04256"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i/>
        </w:rPr>
        <w:t>II. Confirmar, modificar o revocar las determinaciones que en materia de ampliación del plazo de respuesta, clasificación de la información</w:t>
      </w:r>
      <w:r w:rsidRPr="00AF623B">
        <w:rPr>
          <w:rFonts w:ascii="Palatino Linotype" w:hAnsi="Palatino Linotype" w:cs="Arial"/>
          <w:i/>
          <w:u w:val="single"/>
        </w:rPr>
        <w:t xml:space="preserve"> y declaración de inexistencia </w:t>
      </w:r>
      <w:r w:rsidRPr="00AF623B">
        <w:rPr>
          <w:rFonts w:ascii="Palatino Linotype" w:hAnsi="Palatino Linotype" w:cs="Arial"/>
          <w:i/>
        </w:rPr>
        <w:t>o de incompetencia realicen los titulares de las áreas de los sujetos obligados;</w:t>
      </w:r>
    </w:p>
    <w:p w14:paraId="0F2DA999"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i/>
        </w:rPr>
        <w:t>…</w:t>
      </w:r>
    </w:p>
    <w:p w14:paraId="65D00994"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i/>
        </w:rPr>
        <w:lastRenderedPageBreak/>
        <w:t>XIII. </w:t>
      </w:r>
      <w:r w:rsidRPr="00AF623B">
        <w:rPr>
          <w:rFonts w:ascii="Palatino Linotype" w:hAnsi="Palatino Linotype" w:cs="Arial"/>
          <w:i/>
          <w:u w:val="single"/>
        </w:rPr>
        <w:t>Dictaminar las declaratorias de inexistencia de la información que les remitan las unidades administrativas y resolver en consecuencia</w:t>
      </w:r>
      <w:r w:rsidRPr="00AF623B">
        <w:rPr>
          <w:rFonts w:ascii="Palatino Linotype" w:hAnsi="Palatino Linotype" w:cs="Arial"/>
          <w:i/>
        </w:rPr>
        <w:t>;</w:t>
      </w:r>
    </w:p>
    <w:p w14:paraId="790C590A"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i/>
        </w:rPr>
        <w:t>…</w:t>
      </w:r>
    </w:p>
    <w:p w14:paraId="69C0D283" w14:textId="77777777" w:rsidR="001C2E05" w:rsidRPr="00AF623B" w:rsidRDefault="001C2E05" w:rsidP="00023BA9">
      <w:pPr>
        <w:spacing w:line="360" w:lineRule="auto"/>
        <w:ind w:left="567" w:right="565"/>
        <w:jc w:val="both"/>
        <w:rPr>
          <w:rFonts w:ascii="Palatino Linotype" w:hAnsi="Palatino Linotype" w:cs="Arial"/>
          <w:b/>
          <w:i/>
        </w:rPr>
      </w:pPr>
      <w:r w:rsidRPr="00AF623B">
        <w:rPr>
          <w:rFonts w:ascii="Palatino Linotype" w:hAnsi="Palatino Linotype" w:cs="Arial"/>
          <w:b/>
          <w:bCs/>
          <w:i/>
        </w:rPr>
        <w:t xml:space="preserve">I. </w:t>
      </w:r>
      <w:r w:rsidRPr="00AF623B">
        <w:rPr>
          <w:rFonts w:ascii="Palatino Linotype" w:hAnsi="Palatino Linotype" w:cs="Arial"/>
          <w:i/>
          <w:u w:val="single"/>
        </w:rPr>
        <w:t>Analizará el caso y tomará las medidas necesarias para localizar la información;</w:t>
      </w:r>
    </w:p>
    <w:p w14:paraId="2558CB6D" w14:textId="77777777" w:rsidR="001C2E05" w:rsidRPr="00AF623B" w:rsidRDefault="001C2E05" w:rsidP="00023BA9">
      <w:pPr>
        <w:spacing w:line="360" w:lineRule="auto"/>
        <w:ind w:left="567" w:right="565"/>
        <w:jc w:val="both"/>
        <w:rPr>
          <w:rFonts w:ascii="Palatino Linotype" w:hAnsi="Palatino Linotype" w:cs="Arial"/>
          <w:b/>
          <w:i/>
        </w:rPr>
      </w:pPr>
      <w:r w:rsidRPr="00AF623B">
        <w:rPr>
          <w:rFonts w:ascii="Palatino Linotype" w:hAnsi="Palatino Linotype" w:cs="Arial"/>
          <w:b/>
          <w:bCs/>
          <w:i/>
        </w:rPr>
        <w:t xml:space="preserve">II. </w:t>
      </w:r>
      <w:r w:rsidRPr="00AF623B">
        <w:rPr>
          <w:rFonts w:ascii="Palatino Linotype" w:hAnsi="Palatino Linotype" w:cs="Arial"/>
          <w:i/>
          <w:u w:val="single"/>
        </w:rPr>
        <w:t>Expedirá una resolución que confirme la inexistencia del documento;</w:t>
      </w:r>
    </w:p>
    <w:p w14:paraId="5A80D449" w14:textId="77777777" w:rsidR="001C2E05" w:rsidRPr="00AF623B" w:rsidRDefault="001C2E05" w:rsidP="00023BA9">
      <w:pPr>
        <w:spacing w:line="360" w:lineRule="auto"/>
        <w:ind w:left="567" w:right="565"/>
        <w:jc w:val="both"/>
        <w:rPr>
          <w:rFonts w:ascii="Palatino Linotype" w:hAnsi="Palatino Linotype" w:cs="Arial"/>
          <w:b/>
          <w:i/>
        </w:rPr>
      </w:pPr>
      <w:r w:rsidRPr="00AF623B">
        <w:rPr>
          <w:rFonts w:ascii="Palatino Linotype" w:hAnsi="Palatino Linotype" w:cs="Arial"/>
          <w:b/>
          <w:bCs/>
          <w:i/>
        </w:rPr>
        <w:t xml:space="preserve">III. </w:t>
      </w:r>
      <w:r w:rsidRPr="00AF623B">
        <w:rPr>
          <w:rFonts w:ascii="Palatino Linotype" w:hAnsi="Palatino Linotype" w:cs="Arial"/>
          <w:i/>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B5CDD7F" w14:textId="77777777" w:rsidR="001C2E05" w:rsidRPr="00AF623B" w:rsidRDefault="001C2E05" w:rsidP="00023BA9">
      <w:pPr>
        <w:spacing w:line="360" w:lineRule="auto"/>
        <w:ind w:left="567" w:right="565"/>
        <w:jc w:val="both"/>
        <w:rPr>
          <w:rFonts w:ascii="Palatino Linotype" w:hAnsi="Palatino Linotype" w:cs="Arial"/>
          <w:i/>
          <w:u w:val="single"/>
        </w:rPr>
      </w:pPr>
      <w:r w:rsidRPr="00AF623B">
        <w:rPr>
          <w:rFonts w:ascii="Palatino Linotype" w:hAnsi="Palatino Linotype" w:cs="Arial"/>
          <w:b/>
          <w:bCs/>
          <w:i/>
        </w:rPr>
        <w:t xml:space="preserve">IV. </w:t>
      </w:r>
      <w:r w:rsidRPr="00AF623B">
        <w:rPr>
          <w:rFonts w:ascii="Palatino Linotype" w:hAnsi="Palatino Linotype" w:cs="Arial"/>
          <w:i/>
          <w:u w:val="single"/>
        </w:rPr>
        <w:t>Notificará al órgano interno de control o equivalente del sujeto obligado quien, en su caso, deberá iniciar el procedimiento de responsabilidad administrativa que corresponda.</w:t>
      </w:r>
    </w:p>
    <w:p w14:paraId="54AA16F8" w14:textId="77777777" w:rsidR="001C2E05" w:rsidRPr="00AF623B" w:rsidRDefault="001C2E05" w:rsidP="00023BA9">
      <w:pPr>
        <w:spacing w:line="360" w:lineRule="auto"/>
        <w:ind w:left="567" w:right="565"/>
        <w:jc w:val="both"/>
        <w:rPr>
          <w:rFonts w:ascii="Palatino Linotype" w:hAnsi="Palatino Linotype" w:cs="Arial"/>
          <w:i/>
          <w:u w:val="single"/>
        </w:rPr>
      </w:pPr>
      <w:r w:rsidRPr="00AF623B">
        <w:rPr>
          <w:rFonts w:ascii="Palatino Linotype" w:hAnsi="Palatino Linotype" w:cs="Arial"/>
          <w:i/>
          <w:u w:val="single"/>
        </w:rPr>
        <w:t>La Unidad de Transparencia deberá notificarlo al solicitante por escrito, en un plazo que no exceda de quince días hábiles contados a partir del día siguiente a la presentación de la solicitud.</w:t>
      </w:r>
    </w:p>
    <w:p w14:paraId="1C400D06" w14:textId="77777777" w:rsidR="001C2E05" w:rsidRPr="00AF623B" w:rsidRDefault="001C2E05" w:rsidP="00023BA9">
      <w:pPr>
        <w:spacing w:line="360" w:lineRule="auto"/>
        <w:ind w:left="567" w:right="565"/>
        <w:jc w:val="both"/>
        <w:rPr>
          <w:rFonts w:ascii="Palatino Linotype" w:hAnsi="Palatino Linotype" w:cs="Arial"/>
          <w:i/>
          <w:u w:val="single"/>
        </w:rPr>
      </w:pPr>
      <w:r w:rsidRPr="00AF623B">
        <w:rPr>
          <w:rFonts w:ascii="Palatino Linotype" w:hAnsi="Palatino Linotype" w:cs="Arial"/>
          <w:i/>
          <w:u w:val="single"/>
        </w:rPr>
        <w:t>Este plazo podrá ampliarse hasta por otros siete días hábiles, siempre que existan razones para ello, debiendo notificarse por escrito al solicitante.</w:t>
      </w:r>
    </w:p>
    <w:p w14:paraId="60406C5B" w14:textId="77777777" w:rsidR="001C2E05" w:rsidRPr="00AF623B" w:rsidRDefault="001C2E05" w:rsidP="00023BA9">
      <w:pPr>
        <w:spacing w:line="360" w:lineRule="auto"/>
        <w:ind w:left="567" w:right="565"/>
        <w:jc w:val="both"/>
        <w:rPr>
          <w:rFonts w:ascii="Palatino Linotype" w:hAnsi="Palatino Linotype" w:cs="Arial"/>
          <w:i/>
          <w:sz w:val="10"/>
          <w:u w:val="single"/>
        </w:rPr>
      </w:pPr>
    </w:p>
    <w:p w14:paraId="2289BC59" w14:textId="77777777" w:rsidR="001C2E05" w:rsidRPr="00AF623B" w:rsidRDefault="001C2E05" w:rsidP="00023BA9">
      <w:pPr>
        <w:spacing w:line="360" w:lineRule="auto"/>
        <w:ind w:left="567" w:right="565"/>
        <w:jc w:val="both"/>
        <w:rPr>
          <w:rFonts w:ascii="Palatino Linotype" w:eastAsia="Times New Roman" w:hAnsi="Palatino Linotype"/>
          <w:i/>
          <w:iCs/>
          <w:lang w:eastAsia="es-MX"/>
        </w:rPr>
      </w:pPr>
      <w:r w:rsidRPr="00AF623B">
        <w:rPr>
          <w:rFonts w:ascii="Palatino Linotype" w:eastAsia="Times New Roman" w:hAnsi="Palatino Linotype"/>
          <w:b/>
          <w:i/>
          <w:iCs/>
          <w:lang w:eastAsia="es-MX"/>
        </w:rPr>
        <w:lastRenderedPageBreak/>
        <w:t>Artículo 169.</w:t>
      </w:r>
      <w:r w:rsidRPr="00AF623B">
        <w:rPr>
          <w:rFonts w:ascii="Palatino Linotype" w:eastAsia="Times New Roman" w:hAnsi="Palatino Linotype"/>
          <w:i/>
          <w:iCs/>
          <w:lang w:eastAsia="es-MX"/>
        </w:rPr>
        <w:t xml:space="preserve"> </w:t>
      </w:r>
      <w:r w:rsidRPr="00AF623B">
        <w:rPr>
          <w:rFonts w:ascii="Palatino Linotype" w:eastAsia="Times New Roman" w:hAnsi="Palatino Linotype"/>
          <w:i/>
          <w:iCs/>
          <w:u w:val="single"/>
          <w:lang w:eastAsia="es-MX"/>
        </w:rPr>
        <w:t>Cuando la información no se encuentre en los archivos del sujeto obligado, el Comité de Transparencia</w:t>
      </w:r>
      <w:r w:rsidRPr="00AF623B">
        <w:rPr>
          <w:rFonts w:ascii="Palatino Linotype" w:eastAsia="Times New Roman" w:hAnsi="Palatino Linotype"/>
          <w:i/>
          <w:iCs/>
          <w:lang w:eastAsia="es-MX"/>
        </w:rPr>
        <w:t>:</w:t>
      </w:r>
    </w:p>
    <w:p w14:paraId="190B5B48" w14:textId="77777777" w:rsidR="001C2E05" w:rsidRPr="00AF623B" w:rsidRDefault="001C2E05" w:rsidP="00023BA9">
      <w:pPr>
        <w:spacing w:line="360" w:lineRule="auto"/>
        <w:ind w:left="567" w:right="565"/>
        <w:jc w:val="both"/>
        <w:rPr>
          <w:rFonts w:ascii="Palatino Linotype" w:eastAsia="Times New Roman" w:hAnsi="Palatino Linotype"/>
          <w:i/>
          <w:iCs/>
          <w:lang w:eastAsia="es-MX"/>
        </w:rPr>
      </w:pPr>
      <w:r w:rsidRPr="00AF623B">
        <w:rPr>
          <w:rFonts w:ascii="Palatino Linotype" w:eastAsia="Times New Roman" w:hAnsi="Palatino Linotype"/>
          <w:i/>
          <w:iCs/>
          <w:lang w:eastAsia="es-MX"/>
        </w:rPr>
        <w:t xml:space="preserve">I. </w:t>
      </w:r>
      <w:r w:rsidRPr="00AF623B">
        <w:rPr>
          <w:rFonts w:ascii="Palatino Linotype" w:eastAsia="Times New Roman" w:hAnsi="Palatino Linotype"/>
          <w:i/>
          <w:iCs/>
          <w:u w:val="single"/>
          <w:lang w:eastAsia="es-MX"/>
        </w:rPr>
        <w:t>Analizará el caso y tomará las medidas necesarias para localizar la información</w:t>
      </w:r>
      <w:r w:rsidRPr="00AF623B">
        <w:rPr>
          <w:rFonts w:ascii="Palatino Linotype" w:eastAsia="Times New Roman" w:hAnsi="Palatino Linotype"/>
          <w:i/>
          <w:iCs/>
          <w:lang w:eastAsia="es-MX"/>
        </w:rPr>
        <w:t>;</w:t>
      </w:r>
    </w:p>
    <w:p w14:paraId="63B98E6E" w14:textId="77777777" w:rsidR="001C2E05" w:rsidRPr="00AF623B" w:rsidRDefault="001C2E05" w:rsidP="00023BA9">
      <w:pPr>
        <w:spacing w:line="360" w:lineRule="auto"/>
        <w:ind w:left="567" w:right="565"/>
        <w:jc w:val="both"/>
        <w:rPr>
          <w:rFonts w:ascii="Palatino Linotype" w:eastAsia="Times New Roman" w:hAnsi="Palatino Linotype"/>
          <w:i/>
          <w:iCs/>
          <w:lang w:eastAsia="es-MX"/>
        </w:rPr>
      </w:pPr>
      <w:r w:rsidRPr="00AF623B">
        <w:rPr>
          <w:rFonts w:ascii="Palatino Linotype" w:eastAsia="Times New Roman" w:hAnsi="Palatino Linotype"/>
          <w:i/>
          <w:iCs/>
          <w:lang w:eastAsia="es-MX"/>
        </w:rPr>
        <w:t xml:space="preserve">II. </w:t>
      </w:r>
      <w:r w:rsidRPr="00AF623B">
        <w:rPr>
          <w:rFonts w:ascii="Palatino Linotype" w:eastAsia="Times New Roman" w:hAnsi="Palatino Linotype"/>
          <w:i/>
          <w:iCs/>
          <w:u w:val="single"/>
          <w:lang w:eastAsia="es-MX"/>
        </w:rPr>
        <w:t>Expedirá una resolución que confirme la inexistencia del documento</w:t>
      </w:r>
      <w:r w:rsidRPr="00AF623B">
        <w:rPr>
          <w:rFonts w:ascii="Palatino Linotype" w:eastAsia="Times New Roman" w:hAnsi="Palatino Linotype"/>
          <w:i/>
          <w:iCs/>
          <w:lang w:eastAsia="es-MX"/>
        </w:rPr>
        <w:t>;</w:t>
      </w:r>
    </w:p>
    <w:p w14:paraId="6099F16B" w14:textId="77777777" w:rsidR="001C2E05" w:rsidRPr="00AF623B" w:rsidRDefault="001C2E05" w:rsidP="00023BA9">
      <w:pPr>
        <w:spacing w:line="360" w:lineRule="auto"/>
        <w:ind w:left="567" w:right="565"/>
        <w:jc w:val="both"/>
        <w:rPr>
          <w:rFonts w:ascii="Palatino Linotype" w:eastAsia="Times New Roman" w:hAnsi="Palatino Linotype"/>
          <w:i/>
          <w:iCs/>
          <w:lang w:eastAsia="es-MX"/>
        </w:rPr>
      </w:pPr>
      <w:r w:rsidRPr="00AF623B">
        <w:rPr>
          <w:rFonts w:ascii="Palatino Linotype" w:eastAsia="Times New Roman" w:hAnsi="Palatino Linotype"/>
          <w:i/>
          <w:iCs/>
          <w:lang w:eastAsia="es-MX"/>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CCF7F73" w14:textId="77777777" w:rsidR="001C2E05" w:rsidRPr="00AF623B" w:rsidRDefault="001C2E05" w:rsidP="00023BA9">
      <w:pPr>
        <w:spacing w:line="360" w:lineRule="auto"/>
        <w:ind w:left="567" w:right="565"/>
        <w:jc w:val="both"/>
        <w:rPr>
          <w:rFonts w:ascii="Palatino Linotype" w:eastAsia="Times New Roman" w:hAnsi="Palatino Linotype"/>
          <w:i/>
          <w:iCs/>
          <w:lang w:eastAsia="es-MX"/>
        </w:rPr>
      </w:pPr>
      <w:r w:rsidRPr="00AF623B">
        <w:rPr>
          <w:rFonts w:ascii="Palatino Linotype" w:eastAsia="Times New Roman" w:hAnsi="Palatino Linotype"/>
          <w:i/>
          <w:iCs/>
          <w:lang w:eastAsia="es-MX"/>
        </w:rPr>
        <w:t xml:space="preserve">IV. </w:t>
      </w:r>
      <w:r w:rsidRPr="00AF623B">
        <w:rPr>
          <w:rFonts w:ascii="Palatino Linotype" w:eastAsia="Times New Roman" w:hAnsi="Palatino Linotype"/>
          <w:i/>
          <w:iCs/>
          <w:u w:val="single"/>
          <w:lang w:eastAsia="es-MX"/>
        </w:rPr>
        <w:t>Notificará al órgano interno de control o equivalente del sujeto obligado quien, en su caso, deberá iniciar el procedimiento de responsabilidad administrativa que corresponda</w:t>
      </w:r>
      <w:r w:rsidRPr="00AF623B">
        <w:rPr>
          <w:rFonts w:ascii="Palatino Linotype" w:eastAsia="Times New Roman" w:hAnsi="Palatino Linotype"/>
          <w:i/>
          <w:iCs/>
          <w:lang w:eastAsia="es-MX"/>
        </w:rPr>
        <w:t>.</w:t>
      </w:r>
    </w:p>
    <w:p w14:paraId="0F590FA2" w14:textId="77777777" w:rsidR="001C2E05" w:rsidRPr="00AF623B" w:rsidRDefault="001C2E05" w:rsidP="00023BA9">
      <w:pPr>
        <w:spacing w:line="360" w:lineRule="auto"/>
        <w:ind w:left="567" w:right="565"/>
        <w:jc w:val="both"/>
        <w:rPr>
          <w:rFonts w:ascii="Palatino Linotype" w:eastAsia="Times New Roman" w:hAnsi="Palatino Linotype"/>
          <w:i/>
          <w:iCs/>
          <w:lang w:eastAsia="es-MX"/>
        </w:rPr>
      </w:pPr>
      <w:r w:rsidRPr="00AF623B">
        <w:rPr>
          <w:rFonts w:ascii="Palatino Linotype" w:eastAsia="Times New Roman" w:hAnsi="Palatino Linotype"/>
          <w:i/>
          <w:iCs/>
          <w:lang w:eastAsia="es-MX"/>
        </w:rPr>
        <w:t>La Unidad de Transparencia deberá notificarlo al solicitante por escrito, en un plazo que no exceda de quince días hábiles contados a partir del día siguiente a la presentación de la solicitud.</w:t>
      </w:r>
    </w:p>
    <w:p w14:paraId="66B97DCF" w14:textId="77777777" w:rsidR="001C2E05" w:rsidRPr="00AF623B" w:rsidRDefault="001C2E05" w:rsidP="00023BA9">
      <w:pPr>
        <w:spacing w:line="360" w:lineRule="auto"/>
        <w:ind w:left="567" w:right="565"/>
        <w:jc w:val="both"/>
        <w:rPr>
          <w:rFonts w:ascii="Palatino Linotype" w:eastAsia="Times New Roman" w:hAnsi="Palatino Linotype"/>
          <w:i/>
          <w:iCs/>
          <w:lang w:eastAsia="es-MX"/>
        </w:rPr>
      </w:pPr>
      <w:r w:rsidRPr="00AF623B">
        <w:rPr>
          <w:rFonts w:ascii="Palatino Linotype" w:eastAsia="Times New Roman" w:hAnsi="Palatino Linotype"/>
          <w:i/>
          <w:iCs/>
          <w:lang w:eastAsia="es-MX"/>
        </w:rPr>
        <w:t>Este plazo podrá ampliarse hasta por otros siete días hábiles, siempre que existan razones para ello, debiendo notificarse por escrito al solicitante.</w:t>
      </w:r>
    </w:p>
    <w:p w14:paraId="751C64BC" w14:textId="77777777" w:rsidR="001C2E05" w:rsidRPr="00AF623B" w:rsidRDefault="001C2E05" w:rsidP="00023BA9">
      <w:pPr>
        <w:spacing w:line="360" w:lineRule="auto"/>
        <w:ind w:left="567" w:right="565"/>
        <w:jc w:val="both"/>
        <w:rPr>
          <w:rFonts w:ascii="Palatino Linotype" w:hAnsi="Palatino Linotype" w:cs="Arial"/>
          <w:i/>
          <w:sz w:val="10"/>
          <w:u w:val="single"/>
        </w:rPr>
      </w:pPr>
    </w:p>
    <w:p w14:paraId="5D5167C5" w14:textId="77777777" w:rsidR="001C2E05" w:rsidRPr="00AF623B" w:rsidRDefault="001C2E05" w:rsidP="00023BA9">
      <w:pPr>
        <w:spacing w:line="360" w:lineRule="auto"/>
        <w:ind w:left="567" w:right="565"/>
        <w:jc w:val="both"/>
        <w:rPr>
          <w:rFonts w:ascii="Georgia" w:eastAsia="Times New Roman" w:hAnsi="Georgia"/>
          <w:lang w:eastAsia="es-MX"/>
        </w:rPr>
      </w:pPr>
      <w:r w:rsidRPr="00AF623B">
        <w:rPr>
          <w:rFonts w:ascii="Palatino Linotype" w:hAnsi="Palatino Linotype" w:cs="Arial"/>
          <w:b/>
          <w:i/>
        </w:rPr>
        <w:t>Artículo 170</w:t>
      </w:r>
      <w:r w:rsidRPr="00AF623B">
        <w:rPr>
          <w:rFonts w:ascii="Palatino Linotype" w:eastAsia="Times New Roman" w:hAnsi="Palatino Linotype"/>
          <w:b/>
          <w:bCs/>
          <w:i/>
          <w:iCs/>
          <w:lang w:eastAsia="es-MX"/>
        </w:rPr>
        <w:t>.</w:t>
      </w:r>
      <w:r w:rsidRPr="00AF623B">
        <w:rPr>
          <w:rFonts w:ascii="Palatino Linotype" w:eastAsia="Times New Roman" w:hAnsi="Palatino Linotype"/>
          <w:i/>
          <w:iCs/>
          <w:lang w:eastAsia="es-MX"/>
        </w:rPr>
        <w:t> </w:t>
      </w:r>
      <w:r w:rsidRPr="00AF623B">
        <w:rPr>
          <w:rFonts w:ascii="Palatino Linotype" w:eastAsia="Times New Roman" w:hAnsi="Palatino Linotype"/>
          <w:i/>
          <w:iCs/>
          <w:u w:val="single"/>
          <w:lang w:eastAsia="es-MX"/>
        </w:rPr>
        <w:t xml:space="preserve">La resolución del Comité de Transparencia que confirme la inexistencia de la información solicitada contendrá los elementos mínimos que </w:t>
      </w:r>
      <w:r w:rsidRPr="00AF623B">
        <w:rPr>
          <w:rFonts w:ascii="Palatino Linotype" w:eastAsia="Times New Roman" w:hAnsi="Palatino Linotype"/>
          <w:i/>
          <w:iCs/>
          <w:u w:val="single"/>
          <w:lang w:eastAsia="es-MX"/>
        </w:rPr>
        <w:lastRenderedPageBreak/>
        <w:t>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F623B">
        <w:rPr>
          <w:rFonts w:ascii="Palatino Linotype" w:eastAsia="Times New Roman" w:hAnsi="Palatino Linotype"/>
          <w:i/>
          <w:iCs/>
          <w:lang w:eastAsia="es-MX"/>
        </w:rPr>
        <w:t>”</w:t>
      </w:r>
    </w:p>
    <w:p w14:paraId="1706EAED"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i/>
        </w:rPr>
        <w:t>(Énfasis añadido)</w:t>
      </w:r>
    </w:p>
    <w:p w14:paraId="7F6F5152" w14:textId="77777777" w:rsidR="001C2E05" w:rsidRPr="00023BA9" w:rsidRDefault="001C2E05" w:rsidP="003B7657">
      <w:pPr>
        <w:spacing w:line="360" w:lineRule="auto"/>
        <w:ind w:left="567"/>
        <w:jc w:val="both"/>
        <w:rPr>
          <w:rFonts w:ascii="Palatino Linotype" w:hAnsi="Palatino Linotype" w:cs="Arial"/>
          <w:i/>
        </w:rPr>
      </w:pPr>
    </w:p>
    <w:p w14:paraId="6C8FC513" w14:textId="77777777" w:rsidR="001C2E05" w:rsidRPr="00023BA9" w:rsidRDefault="001C2E05" w:rsidP="00023BA9">
      <w:pPr>
        <w:numPr>
          <w:ilvl w:val="0"/>
          <w:numId w:val="2"/>
        </w:numPr>
        <w:autoSpaceDE w:val="0"/>
        <w:autoSpaceDN w:val="0"/>
        <w:adjustRightInd w:val="0"/>
        <w:spacing w:line="360" w:lineRule="auto"/>
        <w:ind w:left="0" w:right="49" w:firstLine="0"/>
        <w:contextualSpacing/>
        <w:jc w:val="both"/>
        <w:rPr>
          <w:rFonts w:ascii="Georgia" w:eastAsia="Times New Roman" w:hAnsi="Georgia"/>
          <w:lang w:eastAsia="es-MX"/>
        </w:rPr>
      </w:pPr>
      <w:r w:rsidRPr="00AF623B">
        <w:rPr>
          <w:rFonts w:ascii="Palatino Linotype" w:eastAsia="Times New Roman" w:hAnsi="Palatino Linotype"/>
          <w:lang w:eastAsia="es-MX"/>
        </w:rPr>
        <w:t xml:space="preserve">En </w:t>
      </w:r>
      <w:r w:rsidRPr="00AF623B">
        <w:rPr>
          <w:rFonts w:ascii="Palatino Linotype" w:hAnsi="Palatino Linotype" w:cs="Segoe UI"/>
        </w:rPr>
        <w:t>observancia</w:t>
      </w:r>
      <w:r w:rsidRPr="00AF623B">
        <w:rPr>
          <w:rFonts w:ascii="Palatino Linotype" w:eastAsia="Times New Roman" w:hAnsi="Palatino Linotype"/>
          <w:lang w:eastAsia="es-MX"/>
        </w:rPr>
        <w:t xml:space="preserve"> a lo anterior, </w:t>
      </w:r>
      <w:r w:rsidRPr="00AF623B">
        <w:rPr>
          <w:rFonts w:ascii="Palatino Linotype" w:hAnsi="Palatino Linotype" w:cs="Arial"/>
        </w:rPr>
        <w:t xml:space="preserve">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además, que </w:t>
      </w:r>
      <w:r w:rsidRPr="00AF623B">
        <w:rPr>
          <w:rFonts w:ascii="Palatino Linotype" w:eastAsia="Times New Roman" w:hAnsi="Palatino Linotype"/>
          <w:lang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14:paraId="59CD01F3" w14:textId="77777777" w:rsidR="00023BA9" w:rsidRDefault="00023BA9" w:rsidP="00023BA9">
      <w:pPr>
        <w:autoSpaceDE w:val="0"/>
        <w:autoSpaceDN w:val="0"/>
        <w:adjustRightInd w:val="0"/>
        <w:spacing w:line="360" w:lineRule="auto"/>
        <w:ind w:right="49"/>
        <w:contextualSpacing/>
        <w:jc w:val="both"/>
        <w:rPr>
          <w:rFonts w:ascii="Palatino Linotype" w:eastAsia="Times New Roman" w:hAnsi="Palatino Linotype"/>
          <w:lang w:eastAsia="es-MX"/>
        </w:rPr>
      </w:pPr>
    </w:p>
    <w:p w14:paraId="28D0A085" w14:textId="66AACE9A" w:rsidR="00023BA9" w:rsidRPr="00023BA9" w:rsidRDefault="00023BA9" w:rsidP="00023BA9">
      <w:pPr>
        <w:autoSpaceDE w:val="0"/>
        <w:autoSpaceDN w:val="0"/>
        <w:adjustRightInd w:val="0"/>
        <w:spacing w:line="360" w:lineRule="auto"/>
        <w:ind w:right="49"/>
        <w:contextualSpacing/>
        <w:jc w:val="both"/>
        <w:rPr>
          <w:rFonts w:ascii="Georgia" w:eastAsia="Times New Roman" w:hAnsi="Georgia"/>
          <w:lang w:eastAsia="es-MX"/>
        </w:rPr>
      </w:pPr>
      <w:r>
        <w:rPr>
          <w:rFonts w:ascii="Palatino Linotype" w:eastAsia="Times New Roman" w:hAnsi="Palatino Linotype"/>
          <w:lang w:eastAsia="es-MX"/>
        </w:rPr>
        <w:br/>
      </w:r>
    </w:p>
    <w:p w14:paraId="4CC99DCD" w14:textId="77777777" w:rsidR="00023BA9" w:rsidRPr="00023BA9" w:rsidRDefault="00023BA9" w:rsidP="00023BA9">
      <w:pPr>
        <w:autoSpaceDE w:val="0"/>
        <w:autoSpaceDN w:val="0"/>
        <w:adjustRightInd w:val="0"/>
        <w:spacing w:line="360" w:lineRule="auto"/>
        <w:ind w:left="360" w:right="49"/>
        <w:contextualSpacing/>
        <w:jc w:val="both"/>
        <w:rPr>
          <w:rFonts w:ascii="Palatino Linotype" w:eastAsia="Times New Roman" w:hAnsi="Palatino Linotype"/>
          <w:lang w:eastAsia="es-MX"/>
        </w:rPr>
      </w:pPr>
    </w:p>
    <w:p w14:paraId="628867B5" w14:textId="77777777" w:rsidR="001C2E05" w:rsidRPr="00AF623B" w:rsidRDefault="001C2E05" w:rsidP="00023BA9">
      <w:pPr>
        <w:spacing w:line="360" w:lineRule="auto"/>
        <w:ind w:left="567" w:right="565"/>
        <w:jc w:val="both"/>
        <w:rPr>
          <w:rFonts w:ascii="Palatino Linotype" w:hAnsi="Palatino Linotype" w:cs="Arial"/>
          <w:b/>
          <w:i/>
        </w:rPr>
      </w:pPr>
      <w:r w:rsidRPr="00AF623B">
        <w:rPr>
          <w:rFonts w:ascii="Palatino Linotype" w:hAnsi="Palatino Linotype" w:cs="Arial"/>
          <w:i/>
        </w:rPr>
        <w:lastRenderedPageBreak/>
        <w:t>“</w:t>
      </w:r>
      <w:r w:rsidRPr="00AF623B">
        <w:rPr>
          <w:rFonts w:ascii="Palatino Linotype" w:hAnsi="Palatino Linotype" w:cs="Arial"/>
          <w:b/>
          <w:i/>
        </w:rPr>
        <w:t>CRITERIO 003-11. </w:t>
      </w:r>
    </w:p>
    <w:p w14:paraId="25FF63B2" w14:textId="77777777" w:rsidR="001C2E05" w:rsidRPr="00AF623B" w:rsidRDefault="001C2E05" w:rsidP="00023BA9">
      <w:pPr>
        <w:spacing w:line="360" w:lineRule="auto"/>
        <w:ind w:left="567" w:right="565"/>
        <w:jc w:val="both"/>
        <w:rPr>
          <w:rFonts w:ascii="Palatino Linotype" w:hAnsi="Palatino Linotype" w:cs="Arial"/>
          <w:i/>
          <w:u w:val="single"/>
        </w:rPr>
      </w:pPr>
      <w:r w:rsidRPr="00AF623B">
        <w:rPr>
          <w:rFonts w:ascii="Palatino Linotype" w:hAnsi="Palatino Linotype" w:cs="Arial"/>
          <w:b/>
          <w:i/>
        </w:rPr>
        <w:t>INEXISTENCIA, CONCEPTO DE, EN MATERIA DE TRANSPARENCIA</w:t>
      </w:r>
      <w:r w:rsidRPr="00AF623B">
        <w:rPr>
          <w:rFonts w:ascii="Palatino Linotype" w:hAnsi="Palatino Linotype" w:cs="Arial"/>
          <w:i/>
        </w:rPr>
        <w:t>. La interpretación sistemática de los artículos 29 y 30, fracción VIII, de la Ley de Transparencia y Acceso a la Información Pública del Estado de México y Municipios, permite concluir que la inexistencia de la </w:t>
      </w:r>
      <w:r w:rsidRPr="00AF623B">
        <w:rPr>
          <w:rFonts w:ascii="Palatino Linotype" w:hAnsi="Palatino Linotype" w:cs="Arial"/>
          <w:i/>
          <w:u w:val="single"/>
        </w:rPr>
        <w:t>información</w:t>
      </w:r>
      <w:r w:rsidRPr="00AF623B">
        <w:rPr>
          <w:rFonts w:ascii="Palatino Linotype" w:hAnsi="Palatino Linotype" w:cs="Arial"/>
          <w:i/>
        </w:rPr>
        <w:t> en el derecho de acceso a la información pública </w:t>
      </w:r>
      <w:r w:rsidRPr="00AF623B">
        <w:rPr>
          <w:rFonts w:ascii="Palatino Linotype" w:hAnsi="Palatino Linotype" w:cs="Arial"/>
          <w:i/>
          <w:u w:val="single"/>
        </w:rPr>
        <w:t>conlleva necesariamente a los siguientes supuestos:</w:t>
      </w:r>
    </w:p>
    <w:p w14:paraId="51A06E71"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i/>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12B9C988"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i/>
        </w:rPr>
        <w:t>b) </w:t>
      </w:r>
      <w:r w:rsidRPr="00AF623B">
        <w:rPr>
          <w:rFonts w:ascii="Palatino Linotype" w:hAnsi="Palatino Linotype" w:cs="Arial"/>
          <w:i/>
          <w:u w:val="single"/>
        </w:rPr>
        <w:t>En los casos en que por las atribuciones conferidas al Sujeto Obligado éste debió generar, administrar o poseer la información, pero en incumplimiento a la normatividad respectiva no llevó a cabo ninguna de esas acciones</w:t>
      </w:r>
      <w:r w:rsidRPr="00AF623B">
        <w:rPr>
          <w:rFonts w:ascii="Palatino Linotype" w:hAnsi="Palatino Linotype" w:cs="Arial"/>
          <w:i/>
        </w:rPr>
        <w:t>.</w:t>
      </w:r>
    </w:p>
    <w:p w14:paraId="7C753022"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36C47E5D" w14:textId="77777777" w:rsidR="001C2E05" w:rsidRPr="00AF623B" w:rsidRDefault="001C2E05" w:rsidP="00023BA9">
      <w:pPr>
        <w:spacing w:line="360" w:lineRule="auto"/>
        <w:ind w:left="567" w:right="565"/>
        <w:jc w:val="both"/>
        <w:rPr>
          <w:rFonts w:ascii="Palatino Linotype" w:hAnsi="Palatino Linotype" w:cs="Arial"/>
          <w:b/>
          <w:i/>
        </w:rPr>
      </w:pPr>
      <w:r w:rsidRPr="00AF623B">
        <w:rPr>
          <w:rFonts w:ascii="Palatino Linotype" w:hAnsi="Palatino Linotype" w:cs="Arial"/>
          <w:b/>
          <w:i/>
        </w:rPr>
        <w:t>CRITERIO 004/2011</w:t>
      </w:r>
    </w:p>
    <w:p w14:paraId="2B3092EC"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b/>
          <w:i/>
        </w:rPr>
        <w:t>INEXISTENCIA. DECLARATORIA DE LA. ALCANCES Y PROCEDIMIENTOS</w:t>
      </w:r>
      <w:r w:rsidRPr="00AF623B">
        <w:rPr>
          <w:rFonts w:ascii="Palatino Linotype" w:hAnsi="Palatino Linotype" w:cs="Arial"/>
          <w:i/>
        </w:rPr>
        <w:t xml:space="preserve">. De la interpretación de los artículos 29 y 30, fracción </w:t>
      </w:r>
      <w:r w:rsidRPr="00AF623B">
        <w:rPr>
          <w:rFonts w:ascii="Palatino Linotype" w:hAnsi="Palatino Linotype" w:cs="Arial"/>
          <w:i/>
        </w:rPr>
        <w:lastRenderedPageBreak/>
        <w:t>VIII, de la Ley de Transparencia y Acceso a la Información Pública del Estado de México y Municipios, se concluye </w:t>
      </w:r>
      <w:r w:rsidRPr="00AF623B">
        <w:rPr>
          <w:rFonts w:ascii="Palatino Linotype" w:hAnsi="Palatino Linotype" w:cs="Arial"/>
          <w:i/>
          <w:u w:val="single"/>
        </w:rPr>
        <w:t>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w:t>
      </w:r>
      <w:r w:rsidRPr="00AF623B">
        <w:rPr>
          <w:rFonts w:ascii="Palatino Linotype" w:hAnsi="Palatino Linotype" w:cs="Arial"/>
          <w:i/>
        </w:rPr>
        <w:t xml:space="preserve"> la cual tiene como propósito que el particular tenga la certeza jurídica de que el Sujeto Obligado realizó una búsqueda exhaustiva y minuciosa de la información en los archivos a cargo. En consecuencia, </w:t>
      </w:r>
      <w:r w:rsidRPr="00AF623B">
        <w:rPr>
          <w:rFonts w:ascii="Palatino Linotype" w:hAnsi="Palatino Linotype" w:cs="Arial"/>
          <w:i/>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AF623B">
        <w:rPr>
          <w:rFonts w:ascii="Palatino Linotype" w:hAnsi="Palatino Linotype" w:cs="Arial"/>
          <w:i/>
        </w:rPr>
        <w:t xml:space="preserve">, así como la de supervisar que esa búsqueda se lleve a cabo en todas y cada una de las áreas mencionadas. Dicha </w:t>
      </w:r>
      <w:r w:rsidRPr="00AF623B">
        <w:rPr>
          <w:rFonts w:ascii="Palatino Linotype" w:hAnsi="Palatino Linotype" w:cs="Arial"/>
          <w:i/>
          <w:u w:val="single"/>
        </w:rPr>
        <w:t>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r w:rsidRPr="00AF623B">
        <w:rPr>
          <w:rFonts w:ascii="Palatino Linotype" w:hAnsi="Palatino Linotype" w:cs="Arial"/>
          <w:i/>
        </w:rPr>
        <w:t>.</w:t>
      </w:r>
    </w:p>
    <w:p w14:paraId="0181391C"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i/>
        </w:rPr>
        <w:t>Bajo el entendido de que dicha búsqueda exhaustiva permitirá dos determinaciones:</w:t>
      </w:r>
    </w:p>
    <w:p w14:paraId="5578A4B0"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i/>
        </w:rPr>
        <w:lastRenderedPageBreak/>
        <w:t>a) Que se localice la documentación que contenga la información solicitada y de ser así la información pueda entregarse al solicitante en la forma en que se encuentra disponible, o</w:t>
      </w:r>
    </w:p>
    <w:p w14:paraId="1052D2A7"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i/>
        </w:rPr>
        <w:t xml:space="preserve">b) </w:t>
      </w:r>
      <w:r w:rsidRPr="00AF623B">
        <w:rPr>
          <w:rFonts w:ascii="Palatino Linotype" w:hAnsi="Palatino Linotype" w:cs="Arial"/>
          <w:i/>
          <w:u w:val="single"/>
        </w:rPr>
        <w:t>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r w:rsidRPr="00AF623B">
        <w:rPr>
          <w:rFonts w:ascii="Palatino Linotype" w:hAnsi="Palatino Linotype" w:cs="Arial"/>
          <w:i/>
        </w:rPr>
        <w:t>.</w:t>
      </w:r>
    </w:p>
    <w:p w14:paraId="54680006"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i/>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AF623B">
        <w:rPr>
          <w:rFonts w:ascii="Palatino Linotype" w:hAnsi="Palatino Linotype" w:cs="Arial"/>
          <w:i/>
        </w:rPr>
        <w:t>.”</w:t>
      </w:r>
    </w:p>
    <w:p w14:paraId="34D5B83A" w14:textId="77777777" w:rsidR="001C2E05" w:rsidRPr="00AF623B" w:rsidRDefault="001C2E05" w:rsidP="00023BA9">
      <w:pPr>
        <w:spacing w:line="360" w:lineRule="auto"/>
        <w:ind w:left="567" w:right="565"/>
        <w:jc w:val="both"/>
        <w:rPr>
          <w:rFonts w:ascii="Palatino Linotype" w:hAnsi="Palatino Linotype" w:cs="Arial"/>
          <w:i/>
        </w:rPr>
      </w:pPr>
      <w:r w:rsidRPr="00AF623B">
        <w:rPr>
          <w:rFonts w:ascii="Palatino Linotype" w:hAnsi="Palatino Linotype" w:cs="Arial"/>
          <w:i/>
        </w:rPr>
        <w:t>(Énfasis añadido)</w:t>
      </w:r>
    </w:p>
    <w:p w14:paraId="2B49A811" w14:textId="77777777" w:rsidR="00EB46C8" w:rsidRPr="00AF623B" w:rsidRDefault="00EB46C8" w:rsidP="003B7657">
      <w:pPr>
        <w:spacing w:line="360" w:lineRule="auto"/>
        <w:ind w:left="567"/>
        <w:jc w:val="both"/>
        <w:rPr>
          <w:rFonts w:ascii="Palatino Linotype" w:hAnsi="Palatino Linotype" w:cs="Arial"/>
          <w:sz w:val="18"/>
        </w:rPr>
      </w:pPr>
    </w:p>
    <w:p w14:paraId="06095EF1" w14:textId="77777777" w:rsidR="001C2E05" w:rsidRPr="00AF623B" w:rsidRDefault="001C2E05" w:rsidP="00023BA9">
      <w:pPr>
        <w:numPr>
          <w:ilvl w:val="0"/>
          <w:numId w:val="2"/>
        </w:numPr>
        <w:autoSpaceDE w:val="0"/>
        <w:autoSpaceDN w:val="0"/>
        <w:adjustRightInd w:val="0"/>
        <w:spacing w:line="360" w:lineRule="auto"/>
        <w:ind w:left="0" w:right="49" w:firstLine="0"/>
        <w:contextualSpacing/>
        <w:jc w:val="both"/>
        <w:rPr>
          <w:rFonts w:ascii="Palatino Linotype" w:hAnsi="Palatino Linotype" w:cs="Arial"/>
          <w:color w:val="000000" w:themeColor="text1"/>
        </w:rPr>
      </w:pPr>
      <w:r w:rsidRPr="00AF623B">
        <w:rPr>
          <w:rFonts w:ascii="Palatino Linotype" w:hAnsi="Palatino Linotype" w:cs="Arial"/>
          <w:color w:val="000000" w:themeColor="text1"/>
        </w:rPr>
        <w:t xml:space="preserve">Bajo éste tenor se debe destacar que para que se declare la inexistencia de la información deberá de encuadrar en dos hipótesis, la primera de ellas corresponde a que en atribuciones, competencias o funciones del Sujeto Obligado debió de haber generado, administrado o poseído la información ordenada pero por algún motivo éste no cuenta con ella, el segundo supuesto corresponde a que debió haber existencia previa de la documentación y la falta posterior de la misma en los archivos del Sujeto Obligado, esto es que la información se generó, poseyó o </w:t>
      </w:r>
      <w:r w:rsidRPr="00AF623B">
        <w:rPr>
          <w:rFonts w:ascii="Palatino Linotype" w:hAnsi="Palatino Linotype" w:cs="Arial"/>
          <w:color w:val="000000" w:themeColor="text1"/>
        </w:rPr>
        <w:lastRenderedPageBreak/>
        <w:t>administró en el marco de sus atribuciones, pero no la conserva por diversas razones (destrucción física, desaparición física, sustracción ilícita, baja documental, etcétera) para lo cual, el Comité de Transparencia deberá de notificar al Órgano Interno de Control o equivalente del Sujeto Obligado quien, en su caso, deberá iniciar el procedimiento de responsabilidad administrativa que corresponda en términos de la Ley de Responsabilidades Administrativas del Estado de México y Municipios.</w:t>
      </w:r>
    </w:p>
    <w:p w14:paraId="2EE7AFE8" w14:textId="77777777" w:rsidR="00C234BF" w:rsidRPr="00AF623B" w:rsidRDefault="00C234BF" w:rsidP="00023BA9">
      <w:pPr>
        <w:spacing w:line="360" w:lineRule="auto"/>
        <w:rPr>
          <w:rFonts w:ascii="Palatino Linotype" w:eastAsia="MS Mincho" w:hAnsi="Palatino Linotype" w:cs="Times New Roman"/>
          <w:noProof w:val="0"/>
          <w:sz w:val="14"/>
          <w:lang w:val="es-ES_tradnl"/>
        </w:rPr>
      </w:pPr>
    </w:p>
    <w:p w14:paraId="7B10A4C9" w14:textId="4B3FA63A" w:rsidR="00534CE7" w:rsidRPr="00AF623B" w:rsidRDefault="008C2565" w:rsidP="00023BA9">
      <w:pPr>
        <w:numPr>
          <w:ilvl w:val="0"/>
          <w:numId w:val="2"/>
        </w:numPr>
        <w:autoSpaceDE w:val="0"/>
        <w:autoSpaceDN w:val="0"/>
        <w:adjustRightInd w:val="0"/>
        <w:spacing w:line="360" w:lineRule="auto"/>
        <w:ind w:left="0" w:right="49" w:firstLine="0"/>
        <w:contextualSpacing/>
        <w:jc w:val="both"/>
        <w:rPr>
          <w:rFonts w:ascii="Palatino Linotype" w:eastAsia="MS Mincho" w:hAnsi="Palatino Linotype" w:cstheme="majorBidi"/>
          <w:noProof w:val="0"/>
          <w:lang w:val="es-ES_tradnl"/>
        </w:rPr>
      </w:pPr>
      <w:r w:rsidRPr="00AF623B">
        <w:rPr>
          <w:rFonts w:ascii="Palatino Linotype" w:hAnsi="Palatino Linotype" w:cs="Arial"/>
          <w:color w:val="000000" w:themeColor="text1"/>
        </w:rPr>
        <w:t>Consecuentemente</w:t>
      </w:r>
      <w:r w:rsidRPr="00AF623B">
        <w:rPr>
          <w:rFonts w:ascii="Palatino Linotype" w:hAnsi="Palatino Linotype" w:cs="Arial"/>
          <w:noProof w:val="0"/>
          <w:color w:val="000000" w:themeColor="text1"/>
          <w:lang w:val="es-ES_tradnl"/>
        </w:rPr>
        <w:t>, en térm</w:t>
      </w:r>
      <w:r w:rsidR="00534CE7" w:rsidRPr="00AF623B">
        <w:rPr>
          <w:rFonts w:ascii="Palatino Linotype" w:hAnsi="Palatino Linotype" w:cs="Arial"/>
          <w:noProof w:val="0"/>
          <w:color w:val="000000" w:themeColor="text1"/>
          <w:lang w:val="es-ES_tradnl"/>
        </w:rPr>
        <w:t>inos del artículo 179 fracción I y II</w:t>
      </w:r>
      <w:r w:rsidRPr="00AF623B">
        <w:rPr>
          <w:rFonts w:ascii="Palatino Linotype" w:hAnsi="Palatino Linotype" w:cs="Arial"/>
          <w:noProof w:val="0"/>
          <w:color w:val="000000" w:themeColor="text1"/>
          <w:lang w:val="es-ES_tradnl"/>
        </w:rPr>
        <w:t xml:space="preserve"> </w:t>
      </w:r>
      <w:r w:rsidRPr="00AF623B">
        <w:rPr>
          <w:rFonts w:ascii="Palatino Linotype" w:eastAsia="MS Mincho" w:hAnsi="Palatino Linotype" w:cstheme="majorBidi"/>
          <w:noProof w:val="0"/>
          <w:lang w:val="es-ES_tradnl"/>
        </w:rPr>
        <w:t xml:space="preserve">resultan </w:t>
      </w:r>
      <w:r w:rsidRPr="00AF623B">
        <w:rPr>
          <w:rFonts w:ascii="Palatino Linotype" w:eastAsia="Times New Roman" w:hAnsi="Palatino Linotype" w:cs="Arial"/>
          <w:noProof w:val="0"/>
          <w:szCs w:val="22"/>
          <w:lang w:val="es-ES_tradnl" w:eastAsia="es-MX"/>
        </w:rPr>
        <w:t>fundadas</w:t>
      </w:r>
      <w:r w:rsidRPr="00AF623B">
        <w:rPr>
          <w:rFonts w:ascii="Palatino Linotype" w:eastAsia="Times New Roman" w:hAnsi="Palatino Linotype" w:cs="Arial"/>
          <w:noProof w:val="0"/>
          <w:lang w:val="es-ES_tradnl"/>
        </w:rPr>
        <w:t xml:space="preserve"> las</w:t>
      </w:r>
      <w:r w:rsidRPr="00AF623B">
        <w:rPr>
          <w:rFonts w:ascii="Palatino Linotype" w:eastAsia="Times New Roman" w:hAnsi="Palatino Linotype" w:cs="Arial"/>
          <w:b/>
          <w:noProof w:val="0"/>
          <w:lang w:val="es-ES_tradnl"/>
        </w:rPr>
        <w:t xml:space="preserve"> </w:t>
      </w:r>
      <w:r w:rsidRPr="00AF623B">
        <w:rPr>
          <w:rFonts w:ascii="Palatino Linotype" w:eastAsia="Times New Roman" w:hAnsi="Palatino Linotype" w:cs="Arial"/>
          <w:noProof w:val="0"/>
          <w:lang w:val="es-ES_tradnl"/>
        </w:rPr>
        <w:t xml:space="preserve">razones o motivos de inconformidad hechos valer por la recurrente </w:t>
      </w:r>
      <w:r w:rsidRPr="00AF623B">
        <w:rPr>
          <w:rFonts w:ascii="Palatino Linotype" w:eastAsia="Calibri" w:hAnsi="Palatino Linotype" w:cs="Arial"/>
          <w:noProof w:val="0"/>
          <w:lang w:val="es-ES_tradnl"/>
        </w:rPr>
        <w:t>en el recurso de revisión en merito, en razón de la entrega de la información incompleta</w:t>
      </w:r>
      <w:r w:rsidR="00534CE7" w:rsidRPr="00AF623B">
        <w:rPr>
          <w:rFonts w:ascii="Palatino Linotype" w:eastAsia="Calibri" w:hAnsi="Palatino Linotype" w:cs="Arial"/>
          <w:noProof w:val="0"/>
          <w:lang w:val="es-ES_tradnl"/>
        </w:rPr>
        <w:t>, así como de la clasificación de información pública</w:t>
      </w:r>
      <w:r w:rsidRPr="00AF623B">
        <w:rPr>
          <w:rFonts w:ascii="Palatino Linotype" w:eastAsia="Calibri" w:hAnsi="Palatino Linotype" w:cs="Arial"/>
          <w:noProof w:val="0"/>
          <w:lang w:val="es-ES_tradnl"/>
        </w:rPr>
        <w:t>.</w:t>
      </w:r>
      <w:r w:rsidRPr="00AF623B">
        <w:rPr>
          <w:rFonts w:ascii="Palatino Linotype" w:eastAsia="Calibri" w:hAnsi="Palatino Linotype" w:cs="Arial"/>
          <w:b/>
          <w:noProof w:val="0"/>
          <w:lang w:val="es-ES_tradnl"/>
        </w:rPr>
        <w:t xml:space="preserve">  </w:t>
      </w:r>
    </w:p>
    <w:p w14:paraId="63D8EE1D" w14:textId="77777777" w:rsidR="00534CE7" w:rsidRPr="00AF623B" w:rsidRDefault="00534CE7" w:rsidP="00023BA9">
      <w:pPr>
        <w:autoSpaceDE w:val="0"/>
        <w:autoSpaceDN w:val="0"/>
        <w:adjustRightInd w:val="0"/>
        <w:spacing w:line="360" w:lineRule="auto"/>
        <w:ind w:right="49"/>
        <w:contextualSpacing/>
        <w:jc w:val="both"/>
        <w:rPr>
          <w:rFonts w:ascii="Palatino Linotype" w:eastAsia="MS Mincho" w:hAnsi="Palatino Linotype" w:cstheme="majorBidi"/>
          <w:noProof w:val="0"/>
          <w:sz w:val="18"/>
          <w:lang w:val="es-ES_tradnl"/>
        </w:rPr>
      </w:pPr>
    </w:p>
    <w:p w14:paraId="3777D7A9" w14:textId="20E56EA9" w:rsidR="008C2565" w:rsidRPr="00AF623B" w:rsidRDefault="008C2565" w:rsidP="00023BA9">
      <w:pPr>
        <w:numPr>
          <w:ilvl w:val="0"/>
          <w:numId w:val="2"/>
        </w:numPr>
        <w:autoSpaceDE w:val="0"/>
        <w:autoSpaceDN w:val="0"/>
        <w:adjustRightInd w:val="0"/>
        <w:spacing w:line="360" w:lineRule="auto"/>
        <w:ind w:left="0" w:right="49" w:firstLine="0"/>
        <w:contextualSpacing/>
        <w:jc w:val="both"/>
        <w:rPr>
          <w:rFonts w:ascii="Palatino Linotype" w:eastAsia="MS Mincho" w:hAnsi="Palatino Linotype" w:cs="Arial"/>
          <w:i/>
          <w:noProof w:val="0"/>
          <w:lang w:val="es-ES_tradnl"/>
        </w:rPr>
      </w:pPr>
      <w:r w:rsidRPr="00AF623B">
        <w:rPr>
          <w:rFonts w:ascii="Palatino Linotype" w:eastAsia="MS Mincho" w:hAnsi="Palatino Linotype" w:cs="Times New Roman"/>
          <w:noProof w:val="0"/>
          <w:lang w:val="es-ES_tradnl"/>
        </w:rPr>
        <w:t xml:space="preserve">Finalmente, en </w:t>
      </w:r>
      <w:r w:rsidRPr="00AF623B">
        <w:rPr>
          <w:rFonts w:ascii="Palatino Linotype" w:eastAsia="Calibri" w:hAnsi="Palatino Linotype" w:cs="Arial"/>
          <w:noProof w:val="0"/>
          <w:szCs w:val="22"/>
          <w:lang w:val="es-ES_tradnl" w:eastAsia="es-CO"/>
        </w:rPr>
        <w:t>términos</w:t>
      </w:r>
      <w:r w:rsidRPr="00AF623B">
        <w:rPr>
          <w:rFonts w:ascii="Palatino Linotype" w:eastAsia="MS Mincho" w:hAnsi="Palatino Linotype" w:cs="Times New Roman"/>
          <w:noProof w:val="0"/>
          <w:lang w:val="es-ES_tradnl"/>
        </w:rPr>
        <w:t xml:space="preserve"> del artículo </w:t>
      </w:r>
      <w:r w:rsidRPr="00AF623B">
        <w:rPr>
          <w:rFonts w:ascii="Palatino Linotype" w:eastAsia="MS Mincho" w:hAnsi="Palatino Linotype" w:cs="Times New Roman"/>
          <w:b/>
          <w:noProof w:val="0"/>
          <w:lang w:val="es-ES_tradnl"/>
        </w:rPr>
        <w:t>186 fracción III</w:t>
      </w:r>
      <w:r w:rsidRPr="00AF623B">
        <w:rPr>
          <w:rFonts w:ascii="Palatino Linotype" w:eastAsia="MS Mincho" w:hAnsi="Palatino Linotype" w:cs="Times New Roman"/>
          <w:noProof w:val="0"/>
          <w:lang w:val="es-ES_tradnl"/>
        </w:rPr>
        <w:t xml:space="preserve"> este Pleno determina, </w:t>
      </w:r>
      <w:r w:rsidRPr="00AF623B">
        <w:rPr>
          <w:rFonts w:ascii="Palatino Linotype" w:eastAsia="MS Mincho" w:hAnsi="Palatino Linotype" w:cs="Times New Roman"/>
          <w:b/>
          <w:noProof w:val="0"/>
          <w:lang w:val="es-ES_tradnl"/>
        </w:rPr>
        <w:t>REVOCAR</w:t>
      </w:r>
      <w:r w:rsidRPr="00AF623B">
        <w:rPr>
          <w:rFonts w:ascii="Palatino Linotype" w:eastAsia="MS Mincho" w:hAnsi="Palatino Linotype" w:cs="Times New Roman"/>
          <w:noProof w:val="0"/>
          <w:lang w:val="es-ES_tradnl"/>
        </w:rPr>
        <w:t xml:space="preserve"> </w:t>
      </w:r>
      <w:r w:rsidR="005E603A">
        <w:rPr>
          <w:rFonts w:ascii="Palatino Linotype" w:eastAsia="MS Mincho" w:hAnsi="Palatino Linotype" w:cs="Times New Roman"/>
          <w:noProof w:val="0"/>
          <w:lang w:val="es-ES_tradnl"/>
        </w:rPr>
        <w:t xml:space="preserve">y </w:t>
      </w:r>
      <w:r w:rsidR="005E603A" w:rsidRPr="005E603A">
        <w:rPr>
          <w:rFonts w:ascii="Palatino Linotype" w:eastAsia="MS Mincho" w:hAnsi="Palatino Linotype" w:cs="Times New Roman"/>
          <w:b/>
          <w:noProof w:val="0"/>
          <w:lang w:val="es-ES_tradnl"/>
        </w:rPr>
        <w:t>MODIFICAR</w:t>
      </w:r>
      <w:r w:rsidR="005E603A">
        <w:rPr>
          <w:rFonts w:ascii="Palatino Linotype" w:eastAsia="MS Mincho" w:hAnsi="Palatino Linotype" w:cs="Times New Roman"/>
          <w:noProof w:val="0"/>
          <w:lang w:val="es-ES_tradnl"/>
        </w:rPr>
        <w:t xml:space="preserve"> </w:t>
      </w:r>
      <w:r w:rsidRPr="00AF623B">
        <w:rPr>
          <w:rFonts w:ascii="Palatino Linotype" w:eastAsia="MS Mincho" w:hAnsi="Palatino Linotype" w:cs="Times New Roman"/>
          <w:noProof w:val="0"/>
          <w:lang w:val="es-ES_tradnl"/>
        </w:rPr>
        <w:t xml:space="preserve">las respuestas del </w:t>
      </w:r>
      <w:r w:rsidRPr="00AF623B">
        <w:rPr>
          <w:rFonts w:ascii="Palatino Linotype" w:eastAsia="MS Mincho" w:hAnsi="Palatino Linotype" w:cs="Times New Roman"/>
          <w:b/>
          <w:noProof w:val="0"/>
          <w:lang w:val="es-ES_tradnl"/>
        </w:rPr>
        <w:t>SUJETO OBLIGADO</w:t>
      </w:r>
      <w:r w:rsidRPr="00AF623B">
        <w:rPr>
          <w:rFonts w:ascii="Palatino Linotype" w:eastAsia="MS Mincho" w:hAnsi="Palatino Linotype" w:cs="Times New Roman"/>
          <w:noProof w:val="0"/>
          <w:lang w:val="es-ES_tradnl"/>
        </w:rPr>
        <w:t xml:space="preserve"> y  </w:t>
      </w:r>
      <w:r w:rsidRPr="00AF623B">
        <w:rPr>
          <w:rFonts w:ascii="Palatino Linotype" w:eastAsia="MS Mincho" w:hAnsi="Palatino Linotype" w:cs="Times New Roman"/>
          <w:b/>
          <w:noProof w:val="0"/>
          <w:lang w:val="es-ES_tradnl"/>
        </w:rPr>
        <w:t>ORDENAR</w:t>
      </w:r>
      <w:r w:rsidRPr="00AF623B">
        <w:rPr>
          <w:rFonts w:ascii="Palatino Linotype" w:eastAsia="MS Mincho" w:hAnsi="Palatino Linotype" w:cs="Times New Roman"/>
          <w:noProof w:val="0"/>
          <w:lang w:val="es-ES_tradnl"/>
        </w:rPr>
        <w:t xml:space="preserve"> la entrega de la información relativa a las solicitudes de información, toda vez que hubo afectación al derecho de acceso a la información pública establecido constitucionalmente a favor del particular.</w:t>
      </w:r>
    </w:p>
    <w:p w14:paraId="0B9934C1" w14:textId="77777777" w:rsidR="008C2565" w:rsidRPr="00AF623B" w:rsidRDefault="008C2565" w:rsidP="00023BA9">
      <w:pPr>
        <w:spacing w:line="360" w:lineRule="auto"/>
        <w:rPr>
          <w:noProof w:val="0"/>
          <w:lang w:val="es-ES_tradnl"/>
        </w:rPr>
      </w:pPr>
    </w:p>
    <w:p w14:paraId="0F899919" w14:textId="77485573" w:rsidR="008C2565" w:rsidRPr="00AF623B" w:rsidRDefault="008C2565" w:rsidP="00023BA9">
      <w:pPr>
        <w:numPr>
          <w:ilvl w:val="0"/>
          <w:numId w:val="2"/>
        </w:numPr>
        <w:tabs>
          <w:tab w:val="left" w:pos="851"/>
        </w:tabs>
        <w:spacing w:line="360" w:lineRule="auto"/>
        <w:ind w:left="0" w:right="49" w:firstLine="0"/>
        <w:contextualSpacing/>
        <w:jc w:val="both"/>
        <w:rPr>
          <w:rFonts w:ascii="Palatino Linotype" w:hAnsi="Palatino Linotype"/>
          <w:noProof w:val="0"/>
          <w:lang w:val="es-ES_tradnl"/>
        </w:rPr>
      </w:pPr>
      <w:r w:rsidRPr="00AF623B">
        <w:rPr>
          <w:rFonts w:ascii="Palatino Linotype" w:hAnsi="Palatino Linotype"/>
          <w:noProof w:val="0"/>
          <w:lang w:val="es-ES_tradnl"/>
        </w:rPr>
        <w:t xml:space="preserve">Por lo anteriormente expuesto y fundado este </w:t>
      </w:r>
      <w:r w:rsidRPr="00AF623B">
        <w:rPr>
          <w:rFonts w:ascii="Palatino Linotype" w:hAnsi="Palatino Linotype"/>
          <w:b/>
          <w:noProof w:val="0"/>
          <w:lang w:val="es-ES_tradnl"/>
        </w:rPr>
        <w:t>ÓRGANO GARANTE</w:t>
      </w:r>
      <w:r w:rsidRPr="00AF623B">
        <w:rPr>
          <w:rFonts w:ascii="Palatino Linotype" w:hAnsi="Palatino Linotype"/>
          <w:noProof w:val="0"/>
          <w:lang w:val="es-ES_tradnl"/>
        </w:rPr>
        <w:t xml:space="preserve"> emite los siguientes: </w:t>
      </w:r>
    </w:p>
    <w:p w14:paraId="10A475C8" w14:textId="0885EE0F" w:rsidR="006F0AE2" w:rsidRPr="00AF623B" w:rsidRDefault="006F0AE2" w:rsidP="003B7657">
      <w:pPr>
        <w:spacing w:line="360" w:lineRule="auto"/>
        <w:rPr>
          <w:rFonts w:eastAsia="Calibri"/>
          <w:lang w:val="es-ES_tradnl"/>
        </w:rPr>
      </w:pPr>
    </w:p>
    <w:p w14:paraId="4312AB0E" w14:textId="77777777" w:rsidR="00421467" w:rsidRPr="00AF623B" w:rsidRDefault="00421467" w:rsidP="003B7657">
      <w:pPr>
        <w:spacing w:line="360" w:lineRule="auto"/>
        <w:rPr>
          <w:rFonts w:eastAsia="Calibri"/>
          <w:lang w:val="es-ES_tradnl"/>
        </w:rPr>
      </w:pPr>
      <w:bookmarkStart w:id="97" w:name="_Toc535250737"/>
    </w:p>
    <w:p w14:paraId="7259D187" w14:textId="7F877FCE" w:rsidR="002302D8" w:rsidRDefault="009D2454" w:rsidP="003B7657">
      <w:pPr>
        <w:keepNext/>
        <w:keepLines/>
        <w:spacing w:line="360" w:lineRule="auto"/>
        <w:jc w:val="center"/>
        <w:outlineLvl w:val="0"/>
        <w:rPr>
          <w:rFonts w:ascii="Palatino Linotype" w:eastAsia="Calibri" w:hAnsi="Palatino Linotype" w:cs="Times New Roman"/>
          <w:b/>
          <w:noProof w:val="0"/>
          <w:lang w:val="es-ES_tradnl"/>
        </w:rPr>
      </w:pPr>
      <w:r w:rsidRPr="00AF623B">
        <w:rPr>
          <w:rFonts w:ascii="Palatino Linotype" w:eastAsia="Calibri" w:hAnsi="Palatino Linotype" w:cs="Times New Roman"/>
          <w:b/>
          <w:noProof w:val="0"/>
          <w:lang w:val="es-ES_tradnl"/>
        </w:rPr>
        <w:lastRenderedPageBreak/>
        <w:t>R E S O L U T I V O S</w:t>
      </w:r>
      <w:bookmarkEnd w:id="51"/>
      <w:bookmarkEnd w:id="97"/>
    </w:p>
    <w:p w14:paraId="2E71FC54" w14:textId="77777777" w:rsidR="00023BA9" w:rsidRPr="00023BA9" w:rsidRDefault="00023BA9" w:rsidP="003B7657">
      <w:pPr>
        <w:keepNext/>
        <w:keepLines/>
        <w:spacing w:line="360" w:lineRule="auto"/>
        <w:jc w:val="center"/>
        <w:outlineLvl w:val="0"/>
        <w:rPr>
          <w:rFonts w:ascii="Palatino Linotype" w:eastAsia="Calibri" w:hAnsi="Palatino Linotype" w:cs="Times New Roman"/>
          <w:b/>
          <w:noProof w:val="0"/>
          <w:sz w:val="14"/>
          <w:lang w:val="es-ES_tradnl"/>
        </w:rPr>
      </w:pPr>
    </w:p>
    <w:p w14:paraId="70B2A6BD" w14:textId="77777777" w:rsidR="002302D8" w:rsidRDefault="002302D8" w:rsidP="003B7657">
      <w:pPr>
        <w:spacing w:line="360" w:lineRule="auto"/>
        <w:jc w:val="both"/>
        <w:rPr>
          <w:rFonts w:ascii="Palatino Linotype" w:eastAsia="Times New Roman" w:hAnsi="Palatino Linotype" w:cs="Times New Roman"/>
          <w:noProof w:val="0"/>
          <w:lang w:val="es-ES_tradnl"/>
        </w:rPr>
      </w:pPr>
      <w:r w:rsidRPr="00AF623B">
        <w:rPr>
          <w:rFonts w:ascii="Palatino Linotype" w:hAnsi="Palatino Linotype" w:cs="Arial"/>
          <w:b/>
          <w:noProof w:val="0"/>
          <w:lang w:val="es-ES_tradnl"/>
        </w:rPr>
        <w:t>PRIMERO</w:t>
      </w:r>
      <w:r w:rsidRPr="00AF623B">
        <w:rPr>
          <w:rFonts w:ascii="Palatino Linotype" w:eastAsia="Times New Roman" w:hAnsi="Palatino Linotype" w:cs="Arial"/>
          <w:b/>
          <w:noProof w:val="0"/>
          <w:lang w:val="es-ES_tradnl"/>
        </w:rPr>
        <w:t xml:space="preserve">. </w:t>
      </w:r>
      <w:r w:rsidRPr="00AF623B">
        <w:rPr>
          <w:rFonts w:ascii="Palatino Linotype" w:eastAsia="Times New Roman" w:hAnsi="Palatino Linotype" w:cs="Arial"/>
          <w:noProof w:val="0"/>
          <w:lang w:val="es-ES_tradnl"/>
        </w:rPr>
        <w:t xml:space="preserve">Resultan fundadas las razones y motivos de inconformidad hechos valer </w:t>
      </w:r>
      <w:r w:rsidRPr="00AF623B">
        <w:rPr>
          <w:rFonts w:ascii="Palatino Linotype" w:eastAsia="Calibri" w:hAnsi="Palatino Linotype" w:cs="Arial"/>
          <w:noProof w:val="0"/>
          <w:lang w:val="es-ES_tradnl"/>
        </w:rPr>
        <w:t xml:space="preserve">en los recursos de revisión </w:t>
      </w:r>
      <w:r w:rsidRPr="00AF623B">
        <w:rPr>
          <w:rFonts w:ascii="Palatino Linotype" w:eastAsia="Calibri" w:hAnsi="Palatino Linotype" w:cs="Arial"/>
          <w:b/>
          <w:bCs/>
          <w:noProof w:val="0"/>
          <w:lang w:val="es-ES_tradnl"/>
        </w:rPr>
        <w:t xml:space="preserve">04263/INFOEM/IP/RR/2018 y 04264/INFOEM/IP/RR/2018 </w:t>
      </w:r>
      <w:r w:rsidRPr="00AF623B">
        <w:rPr>
          <w:rFonts w:ascii="Palatino Linotype" w:eastAsia="Times New Roman" w:hAnsi="Palatino Linotype" w:cs="Times New Roman"/>
          <w:noProof w:val="0"/>
          <w:lang w:val="es-ES_tradnl"/>
        </w:rPr>
        <w:t xml:space="preserve">en términos de los considerandos </w:t>
      </w:r>
      <w:r w:rsidRPr="00AF623B">
        <w:rPr>
          <w:rFonts w:ascii="Palatino Linotype" w:eastAsia="Times New Roman" w:hAnsi="Palatino Linotype" w:cs="Times New Roman"/>
          <w:b/>
          <w:noProof w:val="0"/>
          <w:lang w:val="es-ES_tradnl"/>
        </w:rPr>
        <w:t xml:space="preserve">CUARTO y QUINTO </w:t>
      </w:r>
      <w:r w:rsidRPr="00AF623B">
        <w:rPr>
          <w:rFonts w:ascii="Palatino Linotype" w:eastAsia="Times New Roman" w:hAnsi="Palatino Linotype" w:cs="Times New Roman"/>
          <w:noProof w:val="0"/>
          <w:lang w:val="es-ES_tradnl"/>
        </w:rPr>
        <w:t>de la presente resolución.</w:t>
      </w:r>
    </w:p>
    <w:p w14:paraId="150A72E5" w14:textId="77777777" w:rsidR="00023BA9" w:rsidRPr="00023BA9" w:rsidRDefault="00023BA9" w:rsidP="003B7657">
      <w:pPr>
        <w:spacing w:line="360" w:lineRule="auto"/>
        <w:jc w:val="both"/>
        <w:rPr>
          <w:rFonts w:ascii="Palatino Linotype" w:eastAsia="Calibri" w:hAnsi="Palatino Linotype" w:cs="Arial"/>
          <w:noProof w:val="0"/>
          <w:sz w:val="10"/>
          <w:lang w:val="es-ES_tradnl"/>
        </w:rPr>
      </w:pPr>
    </w:p>
    <w:p w14:paraId="10B38F42" w14:textId="77777777" w:rsidR="002302D8" w:rsidRDefault="002302D8" w:rsidP="003B7657">
      <w:pPr>
        <w:spacing w:line="360" w:lineRule="auto"/>
        <w:jc w:val="both"/>
        <w:rPr>
          <w:rFonts w:ascii="Palatino Linotype" w:eastAsia="Calibri" w:hAnsi="Palatino Linotype" w:cs="Arial"/>
          <w:noProof w:val="0"/>
          <w:lang w:val="es-ES_tradnl"/>
        </w:rPr>
      </w:pPr>
      <w:r w:rsidRPr="00AF623B">
        <w:rPr>
          <w:rFonts w:ascii="Palatino Linotype" w:eastAsia="Calibri" w:hAnsi="Palatino Linotype" w:cs="Arial"/>
          <w:b/>
          <w:bCs/>
          <w:noProof w:val="0"/>
          <w:lang w:val="es-ES_tradnl"/>
        </w:rPr>
        <w:t xml:space="preserve">SEGUNDO. </w:t>
      </w:r>
      <w:r w:rsidRPr="00AF623B">
        <w:rPr>
          <w:rFonts w:ascii="Palatino Linotype" w:eastAsia="Calibri" w:hAnsi="Palatino Linotype" w:cs="Arial"/>
          <w:noProof w:val="0"/>
          <w:lang w:val="es-ES_tradnl"/>
        </w:rPr>
        <w:t xml:space="preserve">Se </w:t>
      </w:r>
      <w:r w:rsidRPr="00AF623B">
        <w:rPr>
          <w:rFonts w:ascii="Palatino Linotype" w:eastAsia="Calibri" w:hAnsi="Palatino Linotype" w:cs="Arial"/>
          <w:b/>
          <w:noProof w:val="0"/>
          <w:lang w:val="es-ES_tradnl"/>
        </w:rPr>
        <w:t xml:space="preserve">MODIFICA </w:t>
      </w:r>
      <w:r w:rsidRPr="00AF623B">
        <w:rPr>
          <w:rFonts w:ascii="Palatino Linotype" w:eastAsia="Calibri" w:hAnsi="Palatino Linotype" w:cs="Arial"/>
          <w:noProof w:val="0"/>
          <w:lang w:val="es-ES_tradnl"/>
        </w:rPr>
        <w:t>la respuesta del</w:t>
      </w:r>
      <w:r w:rsidRPr="00AF623B">
        <w:rPr>
          <w:rFonts w:ascii="Palatino Linotype" w:eastAsia="Calibri" w:hAnsi="Palatino Linotype" w:cs="Arial"/>
          <w:b/>
          <w:noProof w:val="0"/>
          <w:lang w:val="es-ES_tradnl"/>
        </w:rPr>
        <w:t xml:space="preserve"> </w:t>
      </w:r>
      <w:r w:rsidRPr="00AF623B">
        <w:rPr>
          <w:rFonts w:ascii="Palatino Linotype" w:eastAsia="MS Mincho" w:hAnsi="Palatino Linotype" w:cs="Arial"/>
          <w:b/>
          <w:noProof w:val="0"/>
          <w:lang w:val="es-ES_tradnl"/>
        </w:rPr>
        <w:t xml:space="preserve">Ayuntamiento de Valle de Bravo </w:t>
      </w:r>
      <w:r w:rsidRPr="00AF623B">
        <w:rPr>
          <w:rFonts w:ascii="Palatino Linotype" w:eastAsia="MS Mincho" w:hAnsi="Palatino Linotype" w:cs="Arial"/>
          <w:noProof w:val="0"/>
          <w:lang w:val="es-ES_tradnl"/>
        </w:rPr>
        <w:t xml:space="preserve">a la solicitud número </w:t>
      </w:r>
      <w:r w:rsidRPr="00AF623B">
        <w:rPr>
          <w:rFonts w:ascii="Palatino Linotype" w:eastAsia="Times New Roman" w:hAnsi="Palatino Linotype"/>
          <w:b/>
          <w:bCs/>
          <w:noProof w:val="0"/>
          <w:lang w:eastAsia="gl-ES"/>
        </w:rPr>
        <w:t>00105/VABRAVO/IP/2018</w:t>
      </w:r>
      <w:r w:rsidRPr="00AF623B">
        <w:rPr>
          <w:rFonts w:ascii="Palatino Linotype" w:eastAsia="MS Mincho" w:hAnsi="Palatino Linotype" w:cs="Arial"/>
          <w:b/>
          <w:noProof w:val="0"/>
          <w:lang w:val="es-ES_tradnl"/>
        </w:rPr>
        <w:t xml:space="preserve"> </w:t>
      </w:r>
      <w:r w:rsidRPr="00AF623B">
        <w:rPr>
          <w:rFonts w:ascii="Palatino Linotype" w:eastAsia="Calibri" w:hAnsi="Palatino Linotype" w:cs="Arial"/>
          <w:noProof w:val="0"/>
          <w:lang w:val="es-ES_tradnl"/>
        </w:rPr>
        <w:t>y se</w:t>
      </w:r>
      <w:r w:rsidRPr="00AF623B">
        <w:rPr>
          <w:rFonts w:ascii="Palatino Linotype" w:eastAsia="Calibri" w:hAnsi="Palatino Linotype" w:cs="Arial"/>
          <w:b/>
          <w:noProof w:val="0"/>
          <w:lang w:val="es-ES_tradnl"/>
        </w:rPr>
        <w:t xml:space="preserve"> ORDENA</w:t>
      </w:r>
      <w:r w:rsidRPr="00AF623B">
        <w:rPr>
          <w:rFonts w:ascii="Palatino Linotype" w:eastAsia="Calibri" w:hAnsi="Palatino Linotype" w:cs="Arial"/>
          <w:noProof w:val="0"/>
          <w:lang w:val="es-ES_tradnl"/>
        </w:rPr>
        <w:t xml:space="preserve"> </w:t>
      </w:r>
      <w:r w:rsidRPr="00AF623B">
        <w:rPr>
          <w:rFonts w:ascii="Palatino Linotype" w:hAnsi="Palatino Linotype"/>
          <w:noProof w:val="0"/>
          <w:lang w:val="es-ES_tradnl"/>
        </w:rPr>
        <w:t xml:space="preserve">entregar vía SAIMEX </w:t>
      </w:r>
      <w:r w:rsidRPr="00AF623B">
        <w:rPr>
          <w:rFonts w:ascii="Palatino Linotype" w:hAnsi="Palatino Linotype" w:cs="Arial"/>
          <w:noProof w:val="0"/>
          <w:lang w:val="es-ES_tradnl"/>
        </w:rPr>
        <w:t>previa búsqueda exhaustiva y razonable</w:t>
      </w:r>
      <w:r w:rsidRPr="00AF623B">
        <w:rPr>
          <w:rFonts w:ascii="Palatino Linotype" w:eastAsia="Calibri" w:hAnsi="Palatino Linotype" w:cs="Arial"/>
          <w:noProof w:val="0"/>
          <w:lang w:val="es-ES_tradnl"/>
        </w:rPr>
        <w:t>, en versión pública, los documentos en donde conste la siguiente información:</w:t>
      </w:r>
    </w:p>
    <w:p w14:paraId="4CE66C92" w14:textId="77777777" w:rsidR="00023BA9" w:rsidRPr="00023BA9" w:rsidRDefault="00023BA9" w:rsidP="003B7657">
      <w:pPr>
        <w:spacing w:line="360" w:lineRule="auto"/>
        <w:jc w:val="both"/>
        <w:rPr>
          <w:rFonts w:ascii="Palatino Linotype" w:eastAsia="Calibri" w:hAnsi="Palatino Linotype" w:cs="Arial"/>
          <w:noProof w:val="0"/>
          <w:sz w:val="10"/>
          <w:lang w:val="es-ES_tradnl"/>
        </w:rPr>
      </w:pPr>
    </w:p>
    <w:p w14:paraId="538B8E59" w14:textId="53BDE7A2" w:rsidR="002302D8" w:rsidRPr="00AF623B" w:rsidRDefault="002302D8" w:rsidP="00023BA9">
      <w:pPr>
        <w:pStyle w:val="Prrafodelista"/>
        <w:numPr>
          <w:ilvl w:val="0"/>
          <w:numId w:val="45"/>
        </w:numPr>
        <w:spacing w:line="360" w:lineRule="auto"/>
        <w:ind w:left="567" w:right="474" w:firstLine="0"/>
        <w:jc w:val="both"/>
        <w:rPr>
          <w:rFonts w:ascii="Palatino Linotype" w:eastAsia="Times New Roman" w:hAnsi="Palatino Linotype"/>
          <w:b/>
          <w:noProof w:val="0"/>
          <w:lang w:val="es-ES_tradnl" w:eastAsia="gl-ES"/>
        </w:rPr>
      </w:pPr>
      <w:r w:rsidRPr="00AF623B">
        <w:rPr>
          <w:rFonts w:ascii="Palatino Linotype" w:eastAsia="Calibri" w:hAnsi="Palatino Linotype" w:cs="Arial"/>
          <w:b/>
          <w:noProof w:val="0"/>
          <w:lang w:val="es-ES_tradnl"/>
        </w:rPr>
        <w:t xml:space="preserve">El Acta de la </w:t>
      </w:r>
      <w:r w:rsidRPr="00AF623B">
        <w:rPr>
          <w:rFonts w:ascii="Palatino Linotype" w:hAnsi="Palatino Linotype"/>
          <w:b/>
          <w:noProof w:val="0"/>
          <w:color w:val="000000"/>
          <w:lang w:val="es-ES_tradnl"/>
        </w:rPr>
        <w:t>Cuadragésima Octava Sesión Ordinaria de Cabildo</w:t>
      </w:r>
      <w:r w:rsidRPr="00AF623B">
        <w:rPr>
          <w:rFonts w:ascii="Palatino Linotype" w:eastAsia="Calibri" w:hAnsi="Palatino Linotype" w:cs="Arial"/>
          <w:b/>
          <w:noProof w:val="0"/>
          <w:lang w:val="es-ES_tradnl"/>
        </w:rPr>
        <w:t xml:space="preserve"> </w:t>
      </w:r>
      <w:r w:rsidRPr="00AF623B">
        <w:rPr>
          <w:rFonts w:ascii="Palatino Linotype" w:hAnsi="Palatino Linotype"/>
          <w:b/>
          <w:noProof w:val="0"/>
          <w:color w:val="000000"/>
          <w:lang w:val="es-ES_tradnl"/>
        </w:rPr>
        <w:t>celebrada el día veinte (20) de julio de dos mil cinco; y,</w:t>
      </w:r>
    </w:p>
    <w:p w14:paraId="2BE0CF17" w14:textId="77777777" w:rsidR="002302D8" w:rsidRPr="00023BA9" w:rsidRDefault="002302D8" w:rsidP="00023BA9">
      <w:pPr>
        <w:pStyle w:val="Prrafodelista"/>
        <w:numPr>
          <w:ilvl w:val="0"/>
          <w:numId w:val="45"/>
        </w:numPr>
        <w:spacing w:line="360" w:lineRule="auto"/>
        <w:ind w:left="567" w:right="474" w:firstLine="0"/>
        <w:jc w:val="both"/>
        <w:rPr>
          <w:rFonts w:ascii="Palatino Linotype" w:eastAsia="Times New Roman" w:hAnsi="Palatino Linotype"/>
          <w:b/>
          <w:noProof w:val="0"/>
          <w:lang w:val="es-ES_tradnl" w:eastAsia="gl-ES"/>
        </w:rPr>
      </w:pPr>
      <w:r w:rsidRPr="00AF623B">
        <w:rPr>
          <w:rFonts w:ascii="Palatino Linotype" w:hAnsi="Palatino Linotype" w:cs="Arial"/>
          <w:b/>
          <w:noProof w:val="0"/>
          <w:lang w:val="es-ES_tradnl"/>
        </w:rPr>
        <w:t>Los anexos y planos relativos a la donación que formaron parte del punto cuatro de la orden del día de la Cuadragésima Octava Sesión Ordinaria de Cabildo de fecha veinte (20) de julio de dos mil cinco.</w:t>
      </w:r>
    </w:p>
    <w:p w14:paraId="3EDFEB6A" w14:textId="77777777" w:rsidR="00023BA9" w:rsidRPr="00023BA9" w:rsidRDefault="00023BA9" w:rsidP="00023BA9">
      <w:pPr>
        <w:pStyle w:val="Prrafodelista"/>
        <w:spacing w:line="360" w:lineRule="auto"/>
        <w:ind w:left="851" w:right="474"/>
        <w:jc w:val="both"/>
        <w:rPr>
          <w:rFonts w:ascii="Palatino Linotype" w:eastAsia="Times New Roman" w:hAnsi="Palatino Linotype"/>
          <w:b/>
          <w:noProof w:val="0"/>
          <w:sz w:val="10"/>
          <w:lang w:val="es-ES_tradnl" w:eastAsia="gl-ES"/>
        </w:rPr>
      </w:pPr>
    </w:p>
    <w:p w14:paraId="6A756844" w14:textId="77777777" w:rsidR="002302D8" w:rsidRDefault="002302D8" w:rsidP="003B7657">
      <w:pPr>
        <w:spacing w:line="360" w:lineRule="auto"/>
        <w:jc w:val="both"/>
        <w:rPr>
          <w:rFonts w:ascii="Palatino Linotype" w:eastAsia="Calibri" w:hAnsi="Palatino Linotype" w:cs="Arial"/>
          <w:noProof w:val="0"/>
          <w:lang w:val="es-ES_tradnl"/>
        </w:rPr>
      </w:pPr>
      <w:r w:rsidRPr="00AF623B">
        <w:rPr>
          <w:rFonts w:ascii="Palatino Linotype" w:eastAsia="Calibri" w:hAnsi="Palatino Linotype" w:cs="Arial"/>
          <w:b/>
          <w:bCs/>
          <w:noProof w:val="0"/>
          <w:lang w:val="es-ES_tradnl"/>
        </w:rPr>
        <w:t xml:space="preserve">TERCERO. </w:t>
      </w:r>
      <w:r w:rsidRPr="00AF623B">
        <w:rPr>
          <w:rFonts w:ascii="Palatino Linotype" w:eastAsia="Calibri" w:hAnsi="Palatino Linotype" w:cs="Arial"/>
          <w:noProof w:val="0"/>
          <w:lang w:val="es-ES_tradnl"/>
        </w:rPr>
        <w:t xml:space="preserve">Se </w:t>
      </w:r>
      <w:r w:rsidRPr="00AF623B">
        <w:rPr>
          <w:rFonts w:ascii="Palatino Linotype" w:eastAsia="Calibri" w:hAnsi="Palatino Linotype" w:cs="Arial"/>
          <w:b/>
          <w:noProof w:val="0"/>
          <w:lang w:val="es-ES_tradnl"/>
        </w:rPr>
        <w:t xml:space="preserve">REVOCA </w:t>
      </w:r>
      <w:r w:rsidRPr="00AF623B">
        <w:rPr>
          <w:rFonts w:ascii="Palatino Linotype" w:eastAsia="Calibri" w:hAnsi="Palatino Linotype" w:cs="Arial"/>
          <w:noProof w:val="0"/>
          <w:lang w:val="es-ES_tradnl"/>
        </w:rPr>
        <w:t>la respuesta del</w:t>
      </w:r>
      <w:r w:rsidRPr="00AF623B">
        <w:rPr>
          <w:rFonts w:ascii="Palatino Linotype" w:eastAsia="Calibri" w:hAnsi="Palatino Linotype" w:cs="Arial"/>
          <w:b/>
          <w:noProof w:val="0"/>
          <w:lang w:val="es-ES_tradnl"/>
        </w:rPr>
        <w:t xml:space="preserve"> </w:t>
      </w:r>
      <w:r w:rsidRPr="00AF623B">
        <w:rPr>
          <w:rFonts w:ascii="Palatino Linotype" w:eastAsia="MS Mincho" w:hAnsi="Palatino Linotype" w:cs="Arial"/>
          <w:b/>
          <w:noProof w:val="0"/>
          <w:lang w:val="es-ES_tradnl"/>
        </w:rPr>
        <w:t xml:space="preserve">Ayuntamiento de Valle de Bravo </w:t>
      </w:r>
      <w:r w:rsidRPr="00AF623B">
        <w:rPr>
          <w:rFonts w:ascii="Palatino Linotype" w:eastAsia="MS Mincho" w:hAnsi="Palatino Linotype" w:cs="Arial"/>
          <w:noProof w:val="0"/>
          <w:lang w:val="es-ES_tradnl"/>
        </w:rPr>
        <w:t xml:space="preserve">a la solicitud número </w:t>
      </w:r>
      <w:r w:rsidRPr="00AF623B">
        <w:rPr>
          <w:rFonts w:ascii="Palatino Linotype" w:eastAsia="Times New Roman" w:hAnsi="Palatino Linotype"/>
          <w:b/>
          <w:bCs/>
          <w:noProof w:val="0"/>
          <w:lang w:eastAsia="gl-ES"/>
        </w:rPr>
        <w:t>00108/VABRAVO/IP/2018</w:t>
      </w:r>
      <w:r w:rsidRPr="00AF623B">
        <w:rPr>
          <w:rFonts w:ascii="Palatino Linotype" w:eastAsia="MS Mincho" w:hAnsi="Palatino Linotype" w:cs="Arial"/>
          <w:b/>
          <w:noProof w:val="0"/>
          <w:lang w:val="es-ES_tradnl"/>
        </w:rPr>
        <w:t xml:space="preserve"> </w:t>
      </w:r>
      <w:r w:rsidRPr="00AF623B">
        <w:rPr>
          <w:rFonts w:ascii="Palatino Linotype" w:eastAsia="Calibri" w:hAnsi="Palatino Linotype" w:cs="Arial"/>
          <w:noProof w:val="0"/>
          <w:lang w:val="es-ES_tradnl"/>
        </w:rPr>
        <w:t>y se</w:t>
      </w:r>
      <w:r w:rsidRPr="00AF623B">
        <w:rPr>
          <w:rFonts w:ascii="Palatino Linotype" w:eastAsia="Calibri" w:hAnsi="Palatino Linotype" w:cs="Arial"/>
          <w:b/>
          <w:noProof w:val="0"/>
          <w:lang w:val="es-ES_tradnl"/>
        </w:rPr>
        <w:t xml:space="preserve"> ORDENA</w:t>
      </w:r>
      <w:r w:rsidRPr="00AF623B">
        <w:rPr>
          <w:rFonts w:ascii="Palatino Linotype" w:eastAsia="Calibri" w:hAnsi="Palatino Linotype" w:cs="Arial"/>
          <w:noProof w:val="0"/>
          <w:lang w:val="es-ES_tradnl"/>
        </w:rPr>
        <w:t xml:space="preserve"> </w:t>
      </w:r>
      <w:r w:rsidRPr="00AF623B">
        <w:rPr>
          <w:rFonts w:ascii="Palatino Linotype" w:hAnsi="Palatino Linotype"/>
          <w:noProof w:val="0"/>
          <w:lang w:val="es-ES_tradnl"/>
        </w:rPr>
        <w:t xml:space="preserve">entregar vía SAIMEX </w:t>
      </w:r>
      <w:r w:rsidRPr="00AF623B">
        <w:rPr>
          <w:rFonts w:ascii="Palatino Linotype" w:hAnsi="Palatino Linotype" w:cs="Arial"/>
          <w:noProof w:val="0"/>
          <w:lang w:val="es-ES_tradnl"/>
        </w:rPr>
        <w:t>previa búsqueda exhaustiva y razonable</w:t>
      </w:r>
      <w:r w:rsidRPr="00AF623B">
        <w:rPr>
          <w:rFonts w:ascii="Palatino Linotype" w:eastAsia="Calibri" w:hAnsi="Palatino Linotype" w:cs="Arial"/>
          <w:noProof w:val="0"/>
          <w:lang w:val="es-ES_tradnl"/>
        </w:rPr>
        <w:t>, en versión pública, los documentos en donde conste la siguiente información:</w:t>
      </w:r>
    </w:p>
    <w:p w14:paraId="2F571B33" w14:textId="77777777" w:rsidR="00023BA9" w:rsidRPr="00023BA9" w:rsidRDefault="00023BA9" w:rsidP="003B7657">
      <w:pPr>
        <w:spacing w:line="360" w:lineRule="auto"/>
        <w:jc w:val="both"/>
        <w:rPr>
          <w:rFonts w:ascii="Palatino Linotype" w:eastAsia="Calibri" w:hAnsi="Palatino Linotype" w:cs="Arial"/>
          <w:noProof w:val="0"/>
          <w:sz w:val="10"/>
          <w:lang w:val="es-ES_tradnl"/>
        </w:rPr>
      </w:pPr>
    </w:p>
    <w:p w14:paraId="352DDA69" w14:textId="150FC01C" w:rsidR="002302D8" w:rsidRPr="00AF623B" w:rsidRDefault="002302D8" w:rsidP="003B7657">
      <w:pPr>
        <w:pStyle w:val="Prrafodelista"/>
        <w:numPr>
          <w:ilvl w:val="0"/>
          <w:numId w:val="45"/>
        </w:numPr>
        <w:spacing w:line="360" w:lineRule="auto"/>
        <w:ind w:right="474"/>
        <w:jc w:val="both"/>
        <w:rPr>
          <w:rFonts w:ascii="Palatino Linotype" w:eastAsia="Times New Roman" w:hAnsi="Palatino Linotype"/>
          <w:b/>
          <w:noProof w:val="0"/>
          <w:lang w:val="es-ES_tradnl" w:eastAsia="gl-ES"/>
        </w:rPr>
      </w:pPr>
      <w:r w:rsidRPr="00AF623B">
        <w:rPr>
          <w:rFonts w:ascii="Palatino Linotype" w:eastAsia="Times New Roman" w:hAnsi="Palatino Linotype"/>
          <w:b/>
          <w:noProof w:val="0"/>
          <w:lang w:val="es-ES_tradnl" w:eastAsia="gl-ES"/>
        </w:rPr>
        <w:t>El expediente completo respecto del predio señalado en la solicitud.</w:t>
      </w:r>
    </w:p>
    <w:p w14:paraId="3B20C297" w14:textId="77777777" w:rsidR="002302D8" w:rsidRPr="00AF623B" w:rsidRDefault="002302D8" w:rsidP="003B7657">
      <w:pPr>
        <w:pStyle w:val="Prrafodelista"/>
        <w:spacing w:line="360" w:lineRule="auto"/>
        <w:ind w:left="1134" w:right="474"/>
        <w:jc w:val="both"/>
        <w:rPr>
          <w:rFonts w:ascii="Palatino Linotype" w:eastAsia="Times New Roman" w:hAnsi="Palatino Linotype"/>
          <w:noProof w:val="0"/>
          <w:sz w:val="16"/>
          <w:lang w:val="es-ES_tradnl" w:eastAsia="gl-ES"/>
        </w:rPr>
      </w:pPr>
    </w:p>
    <w:p w14:paraId="72D5E987" w14:textId="5FAD554C" w:rsidR="002302D8" w:rsidRPr="00AF623B" w:rsidRDefault="002302D8" w:rsidP="003B7657">
      <w:pPr>
        <w:spacing w:line="360" w:lineRule="auto"/>
        <w:jc w:val="both"/>
        <w:rPr>
          <w:rFonts w:ascii="Palatino Linotype" w:hAnsi="Palatino Linotype"/>
          <w:b/>
          <w:noProof w:val="0"/>
          <w:color w:val="000000" w:themeColor="text1"/>
          <w:szCs w:val="22"/>
          <w:lang w:val="es-ES_tradnl"/>
        </w:rPr>
      </w:pPr>
      <w:r w:rsidRPr="00AF623B">
        <w:rPr>
          <w:rFonts w:ascii="Palatino Linotype" w:eastAsia="Calibri" w:hAnsi="Palatino Linotype" w:cs="Arial"/>
          <w:noProof w:val="0"/>
          <w:color w:val="000000" w:themeColor="text1"/>
          <w:lang w:val="es-ES_tradnl"/>
        </w:rPr>
        <w:lastRenderedPageBreak/>
        <w:t xml:space="preserve">Para efectos de los incisos anteriores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3300F9" w:rsidRPr="003300F9">
        <w:rPr>
          <w:rFonts w:ascii="Palatino Linotype" w:hAnsi="Palatino Linotype"/>
          <w:b/>
          <w:noProof w:val="0"/>
          <w:color w:val="000000" w:themeColor="text1"/>
          <w:szCs w:val="22"/>
          <w:highlight w:val="black"/>
          <w:lang w:val="es-ES_tradnl"/>
        </w:rPr>
        <w:t>----------------------------------------------------</w:t>
      </w:r>
      <w:r w:rsidRPr="00AF623B">
        <w:rPr>
          <w:rFonts w:ascii="Palatino Linotype" w:hAnsi="Palatino Linotype"/>
          <w:b/>
          <w:noProof w:val="0"/>
          <w:color w:val="000000" w:themeColor="text1"/>
          <w:szCs w:val="22"/>
          <w:lang w:val="es-ES_tradnl"/>
        </w:rPr>
        <w:t>.</w:t>
      </w:r>
    </w:p>
    <w:p w14:paraId="136CD59C" w14:textId="77777777" w:rsidR="002302D8" w:rsidRPr="00023BA9" w:rsidRDefault="002302D8" w:rsidP="003B7657">
      <w:pPr>
        <w:spacing w:line="360" w:lineRule="auto"/>
        <w:ind w:left="360"/>
        <w:jc w:val="both"/>
        <w:rPr>
          <w:rFonts w:ascii="Palatino Linotype" w:hAnsi="Palatino Linotype"/>
          <w:b/>
          <w:noProof w:val="0"/>
          <w:color w:val="000000" w:themeColor="text1"/>
          <w:sz w:val="10"/>
          <w:szCs w:val="22"/>
          <w:lang w:val="es-ES_tradnl"/>
        </w:rPr>
      </w:pPr>
    </w:p>
    <w:p w14:paraId="514B74FF" w14:textId="52B684D1" w:rsidR="002302D8" w:rsidRPr="00AF623B" w:rsidRDefault="002302D8" w:rsidP="003B7657">
      <w:pPr>
        <w:spacing w:line="360" w:lineRule="auto"/>
        <w:jc w:val="both"/>
        <w:rPr>
          <w:rFonts w:ascii="Palatino Linotype" w:hAnsi="Palatino Linotype"/>
          <w:b/>
          <w:color w:val="000000" w:themeColor="text1"/>
          <w:szCs w:val="22"/>
        </w:rPr>
      </w:pPr>
      <w:r w:rsidRPr="00AF623B">
        <w:rPr>
          <w:rFonts w:ascii="Palatino Linotype" w:eastAsia="Calibri" w:hAnsi="Palatino Linotype" w:cs="Arial"/>
          <w:color w:val="000000" w:themeColor="text1"/>
        </w:rPr>
        <w:t>Para el caso no contar con la información marcada en el inciso B) el</w:t>
      </w:r>
      <w:r w:rsidRPr="00AF623B">
        <w:rPr>
          <w:rFonts w:ascii="Palatino Linotype" w:eastAsia="Calibri" w:hAnsi="Palatino Linotype" w:cs="Arial"/>
          <w:b/>
          <w:color w:val="000000" w:themeColor="text1"/>
        </w:rPr>
        <w:t xml:space="preserve"> SUJETO OBLIGADO</w:t>
      </w:r>
      <w:r w:rsidRPr="00AF623B">
        <w:rPr>
          <w:rFonts w:ascii="Palatino Linotype" w:eastAsia="Calibri" w:hAnsi="Palatino Linotype" w:cs="Arial"/>
          <w:color w:val="000000" w:themeColor="text1"/>
        </w:rPr>
        <w:t xml:space="preserve"> deberá generar y entregar el Acuerdo que sustente la Inexistencia de la información en el que se expliquen las razones de por qué no se cuenta con la información, de manera fundada y motivada, en términos del Considerando SEXTO y se ponga a disposición de </w:t>
      </w:r>
      <w:r w:rsidR="003300F9" w:rsidRPr="003300F9">
        <w:rPr>
          <w:rFonts w:ascii="Palatino Linotype" w:hAnsi="Palatino Linotype"/>
          <w:b/>
          <w:noProof w:val="0"/>
          <w:color w:val="000000" w:themeColor="text1"/>
          <w:szCs w:val="22"/>
          <w:highlight w:val="black"/>
          <w:lang w:val="es-ES_tradnl"/>
        </w:rPr>
        <w:t>-------------------------------------</w:t>
      </w:r>
      <w:r w:rsidRPr="00AF623B">
        <w:rPr>
          <w:rFonts w:ascii="Palatino Linotype" w:hAnsi="Palatino Linotype"/>
          <w:b/>
          <w:color w:val="000000" w:themeColor="text1"/>
          <w:szCs w:val="22"/>
        </w:rPr>
        <w:t>.</w:t>
      </w:r>
    </w:p>
    <w:p w14:paraId="56D444BC" w14:textId="77777777" w:rsidR="002302D8" w:rsidRPr="00023BA9" w:rsidRDefault="002302D8" w:rsidP="003B7657">
      <w:pPr>
        <w:tabs>
          <w:tab w:val="left" w:pos="8080"/>
        </w:tabs>
        <w:spacing w:line="360" w:lineRule="auto"/>
        <w:ind w:right="49"/>
        <w:jc w:val="both"/>
        <w:rPr>
          <w:rFonts w:ascii="Palatino Linotype" w:eastAsia="Palatino Linotype" w:hAnsi="Palatino Linotype" w:cs="Palatino Linotype"/>
          <w:b/>
          <w:noProof w:val="0"/>
          <w:sz w:val="10"/>
          <w:lang w:val="es-ES_tradnl"/>
        </w:rPr>
      </w:pPr>
    </w:p>
    <w:p w14:paraId="285DC1EE" w14:textId="77777777" w:rsidR="002302D8" w:rsidRPr="00AF623B" w:rsidRDefault="002302D8" w:rsidP="003B7657">
      <w:pPr>
        <w:tabs>
          <w:tab w:val="left" w:pos="8080"/>
        </w:tabs>
        <w:spacing w:line="360" w:lineRule="auto"/>
        <w:ind w:right="49"/>
        <w:jc w:val="both"/>
        <w:rPr>
          <w:rFonts w:ascii="Palatino Linotype" w:eastAsia="MS Mincho" w:hAnsi="Palatino Linotype" w:cs="Times New Roman"/>
          <w:noProof w:val="0"/>
          <w:color w:val="222222"/>
          <w:shd w:val="clear" w:color="auto" w:fill="FFFFFF"/>
          <w:lang w:val="es-ES_tradnl"/>
        </w:rPr>
      </w:pPr>
      <w:r w:rsidRPr="00AF623B">
        <w:rPr>
          <w:rFonts w:ascii="Palatino Linotype" w:eastAsia="Palatino Linotype" w:hAnsi="Palatino Linotype" w:cs="Palatino Linotype"/>
          <w:b/>
          <w:noProof w:val="0"/>
          <w:lang w:val="es-ES_tradnl"/>
        </w:rPr>
        <w:t xml:space="preserve">CUARTO. Notifíquese </w:t>
      </w:r>
      <w:r w:rsidRPr="00AF623B">
        <w:rPr>
          <w:rFonts w:ascii="Palatino Linotype" w:eastAsia="Palatino Linotype" w:hAnsi="Palatino Linotype" w:cs="Palatino Linotype"/>
          <w:noProof w:val="0"/>
          <w:lang w:val="es-ES_tradnl"/>
        </w:rPr>
        <w:t xml:space="preserve">al Titular de la Unidad de Transparencia del </w:t>
      </w:r>
      <w:r w:rsidRPr="00AF623B">
        <w:rPr>
          <w:rFonts w:ascii="Palatino Linotype" w:eastAsia="Palatino Linotype" w:hAnsi="Palatino Linotype" w:cs="Palatino Linotype"/>
          <w:b/>
          <w:noProof w:val="0"/>
          <w:lang w:val="es-ES_tradnl"/>
        </w:rPr>
        <w:t>SUJETO OBLIGADO</w:t>
      </w:r>
      <w:r w:rsidRPr="00AF623B">
        <w:rPr>
          <w:rFonts w:ascii="Palatino Linotype" w:eastAsia="Palatino Linotype" w:hAnsi="Palatino Linotype" w:cs="Palatino Linotype"/>
          <w:noProof w:val="0"/>
          <w:lang w:val="es-ES_tradnl"/>
        </w:rPr>
        <w:t xml:space="preserve">, para que conforme a los artículos 186 último párrafo, 189 párrafo segundo y 199 de la Ley de Transparencia y Acceso a la Información Pública del Estado de México y Municipios, </w:t>
      </w:r>
      <w:r w:rsidRPr="00AF623B">
        <w:rPr>
          <w:rFonts w:ascii="Palatino Linotype" w:eastAsia="MS Mincho" w:hAnsi="Palatino Linotype" w:cs="Times New Roman"/>
          <w:noProof w:val="0"/>
          <w:color w:val="222222"/>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2FE594F0" w14:textId="4670EBB2" w:rsidR="002302D8" w:rsidRPr="00AF623B" w:rsidRDefault="002302D8" w:rsidP="003B7657">
      <w:pPr>
        <w:shd w:val="clear" w:color="auto" w:fill="FFFFFF"/>
        <w:spacing w:line="360" w:lineRule="auto"/>
        <w:jc w:val="both"/>
        <w:rPr>
          <w:rFonts w:ascii="Palatino Linotype" w:eastAsia="Times New Roman" w:hAnsi="Palatino Linotype" w:cs="Times New Roman"/>
          <w:noProof w:val="0"/>
          <w:color w:val="222222"/>
          <w:lang w:val="es-ES_tradnl" w:eastAsia="es-MX"/>
        </w:rPr>
      </w:pPr>
      <w:r w:rsidRPr="00AF623B">
        <w:rPr>
          <w:rFonts w:ascii="Palatino Linotype" w:eastAsia="MS Gothic" w:hAnsi="Palatino Linotype" w:cs="Times New Roman"/>
          <w:b/>
          <w:noProof w:val="0"/>
          <w:lang w:val="es-ES_tradnl"/>
        </w:rPr>
        <w:t xml:space="preserve">QUINTO. </w:t>
      </w:r>
      <w:r w:rsidRPr="00AF623B">
        <w:rPr>
          <w:rFonts w:ascii="Palatino Linotype" w:eastAsia="MS Gothic" w:hAnsi="Palatino Linotype" w:cs="Times New Roman"/>
          <w:noProof w:val="0"/>
          <w:lang w:val="es-ES_tradnl"/>
        </w:rPr>
        <w:t xml:space="preserve">Notifíquese a </w:t>
      </w:r>
      <w:r w:rsidR="003300F9" w:rsidRPr="003300F9">
        <w:rPr>
          <w:rFonts w:ascii="Palatino Linotype" w:eastAsia="MS Mincho" w:hAnsi="Palatino Linotype" w:cs="Times New Roman"/>
          <w:b/>
          <w:noProof w:val="0"/>
          <w:highlight w:val="black"/>
          <w:lang w:val="es-ES_tradnl"/>
        </w:rPr>
        <w:t>------------------------------------------------</w:t>
      </w:r>
      <w:r w:rsidRPr="00AF623B">
        <w:rPr>
          <w:rFonts w:ascii="Palatino Linotype" w:eastAsia="MS Mincho" w:hAnsi="Palatino Linotype" w:cs="Times New Roman"/>
          <w:b/>
          <w:noProof w:val="0"/>
          <w:lang w:val="es-ES_tradnl"/>
        </w:rPr>
        <w:t xml:space="preserve"> </w:t>
      </w:r>
      <w:r w:rsidRPr="00AF623B">
        <w:rPr>
          <w:rFonts w:ascii="Palatino Linotype" w:eastAsia="MS Gothic" w:hAnsi="Palatino Linotype" w:cs="Times New Roman"/>
          <w:noProof w:val="0"/>
          <w:lang w:val="es-ES_tradnl"/>
        </w:rPr>
        <w:t>la presente</w:t>
      </w:r>
      <w:r w:rsidRPr="00AF623B">
        <w:rPr>
          <w:rFonts w:ascii="Palatino Linotype" w:eastAsia="Times New Roman" w:hAnsi="Palatino Linotype" w:cs="Times New Roman"/>
          <w:noProof w:val="0"/>
          <w:color w:val="222222"/>
          <w:lang w:val="es-ES_tradnl" w:eastAsia="es-MX"/>
        </w:rPr>
        <w:t xml:space="preserve"> resolución.</w:t>
      </w:r>
    </w:p>
    <w:p w14:paraId="0642ACFC" w14:textId="20224868" w:rsidR="002302D8" w:rsidRPr="00023BA9" w:rsidRDefault="002302D8" w:rsidP="003B7657">
      <w:pPr>
        <w:spacing w:line="360" w:lineRule="auto"/>
        <w:jc w:val="both"/>
        <w:rPr>
          <w:rFonts w:ascii="Palatino Linotype" w:eastAsia="Times New Roman" w:hAnsi="Palatino Linotype" w:cs="Times New Roman"/>
          <w:noProof w:val="0"/>
          <w:color w:val="222222"/>
          <w:lang w:val="es-ES_tradnl" w:eastAsia="es-MX"/>
        </w:rPr>
      </w:pPr>
      <w:r w:rsidRPr="00AF623B">
        <w:rPr>
          <w:rFonts w:ascii="Palatino Linotype" w:eastAsia="Times New Roman" w:hAnsi="Palatino Linotype" w:cs="Times New Roman"/>
          <w:b/>
          <w:noProof w:val="0"/>
          <w:color w:val="222222"/>
          <w:lang w:val="es-ES_tradnl" w:eastAsia="es-MX"/>
        </w:rPr>
        <w:lastRenderedPageBreak/>
        <w:t>SEXTO.</w:t>
      </w:r>
      <w:r w:rsidRPr="00AF623B">
        <w:rPr>
          <w:rFonts w:ascii="Palatino Linotype" w:eastAsia="Times New Roman" w:hAnsi="Palatino Linotype" w:cs="Times New Roman"/>
          <w:noProof w:val="0"/>
          <w:color w:val="222222"/>
          <w:lang w:val="es-ES_tradnl" w:eastAsia="es-MX"/>
        </w:rPr>
        <w:t xml:space="preserve"> Se hace del conocimiento</w:t>
      </w:r>
      <w:r w:rsidRPr="00AF623B">
        <w:rPr>
          <w:rFonts w:ascii="Palatino Linotype" w:eastAsia="Times New Roman" w:hAnsi="Palatino Linotype" w:cs="Times New Roman"/>
          <w:b/>
          <w:bCs/>
          <w:noProof w:val="0"/>
          <w:color w:val="222222"/>
          <w:lang w:val="es-ES_tradnl"/>
        </w:rPr>
        <w:t xml:space="preserve"> </w:t>
      </w:r>
      <w:r w:rsidRPr="00AF623B">
        <w:rPr>
          <w:rFonts w:ascii="Palatino Linotype" w:eastAsia="Times New Roman" w:hAnsi="Palatino Linotype" w:cs="Times New Roman"/>
          <w:noProof w:val="0"/>
          <w:color w:val="222222"/>
          <w:lang w:val="es-ES_tradnl" w:eastAsia="es-MX"/>
        </w:rPr>
        <w:t>que</w:t>
      </w:r>
      <w:r w:rsidRPr="00AF623B">
        <w:rPr>
          <w:rFonts w:ascii="Palatino Linotype" w:eastAsia="Times New Roman" w:hAnsi="Palatino Linotype" w:cs="Arial"/>
          <w:b/>
          <w:noProof w:val="0"/>
          <w:lang w:val="es-ES_tradnl"/>
        </w:rPr>
        <w:t xml:space="preserve"> </w:t>
      </w:r>
      <w:r w:rsidR="003300F9" w:rsidRPr="003300F9">
        <w:rPr>
          <w:rFonts w:ascii="Palatino Linotype" w:eastAsia="MS Mincho" w:hAnsi="Palatino Linotype" w:cs="Times New Roman"/>
          <w:b/>
          <w:noProof w:val="0"/>
          <w:highlight w:val="black"/>
          <w:lang w:val="es-ES_tradnl"/>
        </w:rPr>
        <w:t>--------------------------------------------------------</w:t>
      </w:r>
      <w:bookmarkStart w:id="98" w:name="_GoBack"/>
      <w:bookmarkEnd w:id="98"/>
      <w:r w:rsidRPr="00AF623B">
        <w:rPr>
          <w:rFonts w:ascii="Palatino Linotype" w:eastAsia="MS Mincho" w:hAnsi="Palatino Linotype" w:cs="Times New Roman"/>
          <w:b/>
          <w:noProof w:val="0"/>
          <w:lang w:val="es-ES_tradnl"/>
        </w:rPr>
        <w:t xml:space="preserve"> </w:t>
      </w:r>
      <w:r w:rsidRPr="00AF623B">
        <w:rPr>
          <w:rFonts w:ascii="Palatino Linotype" w:eastAsia="Times New Roman" w:hAnsi="Palatino Linotype" w:cs="Times New Roman"/>
          <w:noProof w:val="0"/>
          <w:color w:val="222222"/>
          <w:lang w:val="es-ES_tradnl" w:eastAsia="es-MX"/>
        </w:rPr>
        <w:t>de conformidad con lo establecido en el artículo 196 de la Ley de Transparencia y Acceso a la Información Pública del Estado de México y Municipios, en caso de que considere que le causa algún perjuicio podrá impugnarla </w:t>
      </w:r>
      <w:r w:rsidRPr="00AF623B">
        <w:rPr>
          <w:rFonts w:ascii="Palatino Linotype" w:eastAsia="Times New Roman" w:hAnsi="Palatino Linotype" w:cs="Times New Roman"/>
          <w:bCs/>
          <w:noProof w:val="0"/>
          <w:color w:val="222222"/>
          <w:lang w:val="es-ES_tradnl" w:eastAsia="es-MX"/>
        </w:rPr>
        <w:t>vía juicio de amparo</w:t>
      </w:r>
      <w:r w:rsidRPr="00AF623B">
        <w:rPr>
          <w:rFonts w:ascii="Palatino Linotype" w:eastAsia="Times New Roman" w:hAnsi="Palatino Linotype" w:cs="Times New Roman"/>
          <w:noProof w:val="0"/>
          <w:color w:val="222222"/>
          <w:lang w:val="es-ES_tradnl" w:eastAsia="es-MX"/>
        </w:rPr>
        <w:t> en los términos de las leyes aplicables.</w:t>
      </w:r>
    </w:p>
    <w:p w14:paraId="46F2EE74" w14:textId="77777777" w:rsidR="002302D8" w:rsidRPr="00AF623B" w:rsidRDefault="002302D8" w:rsidP="003B7657">
      <w:pPr>
        <w:spacing w:line="360" w:lineRule="auto"/>
        <w:jc w:val="both"/>
        <w:rPr>
          <w:rFonts w:ascii="Palatino Linotype" w:hAnsi="Palatino Linotype"/>
          <w:noProof w:val="0"/>
          <w:lang w:val="es-ES_tradnl"/>
        </w:rPr>
      </w:pPr>
    </w:p>
    <w:p w14:paraId="183EFA5E" w14:textId="7FB63E85" w:rsidR="00023BA9" w:rsidRPr="00DE1F88" w:rsidRDefault="00023BA9" w:rsidP="00023BA9">
      <w:pPr>
        <w:shd w:val="clear" w:color="auto" w:fill="FFFFFF"/>
        <w:spacing w:line="360" w:lineRule="auto"/>
        <w:jc w:val="both"/>
        <w:rPr>
          <w:rFonts w:ascii="Palatino Linotype" w:hAnsi="Palatino Linotype"/>
        </w:rPr>
      </w:pPr>
      <w:r>
        <w:rPr>
          <w:rFonts w:ascii="Palatino Linotype" w:hAnsi="Palatino Linotype"/>
          <w:lang w:eastAsia="es-MX"/>
        </w:rPr>
        <mc:AlternateContent>
          <mc:Choice Requires="wps">
            <w:drawing>
              <wp:anchor distT="0" distB="0" distL="114300" distR="114300" simplePos="0" relativeHeight="251661312" behindDoc="0" locked="0" layoutInCell="1" allowOverlap="1" wp14:anchorId="0D896A68" wp14:editId="3B6DD81C">
                <wp:simplePos x="0" y="0"/>
                <wp:positionH relativeFrom="column">
                  <wp:posOffset>62865</wp:posOffset>
                </wp:positionH>
                <wp:positionV relativeFrom="paragraph">
                  <wp:posOffset>2739390</wp:posOffset>
                </wp:positionV>
                <wp:extent cx="5591175" cy="2809875"/>
                <wp:effectExtent l="19050" t="19050" r="9525" b="28575"/>
                <wp:wrapNone/>
                <wp:docPr id="6" name="Conector recto 6"/>
                <wp:cNvGraphicFramePr/>
                <a:graphic xmlns:a="http://schemas.openxmlformats.org/drawingml/2006/main">
                  <a:graphicData uri="http://schemas.microsoft.com/office/word/2010/wordprocessingShape">
                    <wps:wsp>
                      <wps:cNvCnPr/>
                      <wps:spPr>
                        <a:xfrm flipH="1" flipV="1">
                          <a:off x="0" y="0"/>
                          <a:ext cx="5591175" cy="28098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CC3E6" id="Conector recto 6"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4.95pt,215.7pt" to="445.2pt,4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" strokecolor="#5b9bd5 [3204]" strokeweight="3pt">
                <v:stroke joinstyle="miter"/>
              </v:line>
            </w:pict>
          </mc:Fallback>
        </mc:AlternateContent>
      </w:r>
      <w:r w:rsidRPr="00DE1F8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EMITIENDO VOTO PARTICULAR; JOSÉ GUADALUPE LUNA HERNÁNDEZ;  JAVIER MARTÍNEZ CRUZ Y LUIS GUSTAVO PARRA NORIEGA; EN LA CUARTA SESIÓN ORDINARIA CELEBRADA EL DÍA TREINTA (30) DE ENERO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023BA9" w:rsidRPr="00DE1F88" w14:paraId="155465D5" w14:textId="77777777" w:rsidTr="005E603A">
        <w:trPr>
          <w:jc w:val="center"/>
        </w:trPr>
        <w:tc>
          <w:tcPr>
            <w:tcW w:w="10368" w:type="dxa"/>
            <w:gridSpan w:val="2"/>
          </w:tcPr>
          <w:p w14:paraId="43179448" w14:textId="77777777" w:rsidR="00023BA9" w:rsidRPr="00DE1F88" w:rsidRDefault="00023BA9" w:rsidP="005E603A">
            <w:pPr>
              <w:spacing w:line="276" w:lineRule="auto"/>
              <w:jc w:val="center"/>
              <w:rPr>
                <w:rFonts w:ascii="Palatino Linotype" w:hAnsi="Palatino Linotype" w:cs="Arial"/>
                <w:b/>
              </w:rPr>
            </w:pPr>
          </w:p>
          <w:p w14:paraId="7AA06778" w14:textId="77777777" w:rsidR="00023BA9" w:rsidRDefault="00023BA9" w:rsidP="005E603A">
            <w:pPr>
              <w:spacing w:line="276" w:lineRule="auto"/>
              <w:jc w:val="center"/>
              <w:rPr>
                <w:rFonts w:ascii="Palatino Linotype" w:hAnsi="Palatino Linotype" w:cs="Arial"/>
                <w:b/>
              </w:rPr>
            </w:pPr>
          </w:p>
          <w:p w14:paraId="691E0759" w14:textId="77777777" w:rsidR="00023BA9" w:rsidRDefault="00023BA9" w:rsidP="005E603A">
            <w:pPr>
              <w:spacing w:line="276" w:lineRule="auto"/>
              <w:jc w:val="center"/>
              <w:rPr>
                <w:rFonts w:ascii="Palatino Linotype" w:hAnsi="Palatino Linotype" w:cs="Arial"/>
                <w:b/>
              </w:rPr>
            </w:pPr>
          </w:p>
          <w:p w14:paraId="400CBE78" w14:textId="77777777" w:rsidR="00023BA9" w:rsidRDefault="00023BA9" w:rsidP="005E603A">
            <w:pPr>
              <w:spacing w:line="276" w:lineRule="auto"/>
              <w:jc w:val="center"/>
              <w:rPr>
                <w:rFonts w:ascii="Palatino Linotype" w:hAnsi="Palatino Linotype" w:cs="Arial"/>
                <w:b/>
              </w:rPr>
            </w:pPr>
          </w:p>
          <w:p w14:paraId="43F3D2F7" w14:textId="77777777" w:rsidR="00023BA9" w:rsidRDefault="00023BA9" w:rsidP="005E603A">
            <w:pPr>
              <w:spacing w:line="276" w:lineRule="auto"/>
              <w:jc w:val="center"/>
              <w:rPr>
                <w:rFonts w:ascii="Palatino Linotype" w:hAnsi="Palatino Linotype" w:cs="Arial"/>
                <w:b/>
              </w:rPr>
            </w:pPr>
          </w:p>
          <w:p w14:paraId="7BF1319B" w14:textId="77777777" w:rsidR="00023BA9" w:rsidRDefault="00023BA9" w:rsidP="005E603A">
            <w:pPr>
              <w:spacing w:line="276" w:lineRule="auto"/>
              <w:jc w:val="center"/>
              <w:rPr>
                <w:rFonts w:ascii="Palatino Linotype" w:hAnsi="Palatino Linotype" w:cs="Arial"/>
                <w:b/>
              </w:rPr>
            </w:pPr>
          </w:p>
          <w:p w14:paraId="6F090C61" w14:textId="77777777" w:rsidR="00023BA9" w:rsidRDefault="00023BA9" w:rsidP="005E603A">
            <w:pPr>
              <w:spacing w:line="276" w:lineRule="auto"/>
              <w:jc w:val="center"/>
              <w:rPr>
                <w:rFonts w:ascii="Palatino Linotype" w:hAnsi="Palatino Linotype" w:cs="Arial"/>
                <w:b/>
              </w:rPr>
            </w:pPr>
          </w:p>
          <w:p w14:paraId="492CD5DB" w14:textId="77777777" w:rsidR="00023BA9" w:rsidRDefault="00023BA9" w:rsidP="005E603A">
            <w:pPr>
              <w:spacing w:line="276" w:lineRule="auto"/>
              <w:jc w:val="center"/>
              <w:rPr>
                <w:rFonts w:ascii="Palatino Linotype" w:hAnsi="Palatino Linotype" w:cs="Arial"/>
                <w:b/>
              </w:rPr>
            </w:pPr>
          </w:p>
          <w:p w14:paraId="58150CB2" w14:textId="77777777" w:rsidR="00023BA9" w:rsidRPr="00DE1F88" w:rsidRDefault="00023BA9" w:rsidP="005E603A">
            <w:pPr>
              <w:spacing w:line="276" w:lineRule="auto"/>
              <w:jc w:val="center"/>
              <w:rPr>
                <w:rFonts w:ascii="Palatino Linotype" w:hAnsi="Palatino Linotype" w:cs="Arial"/>
                <w:b/>
              </w:rPr>
            </w:pPr>
          </w:p>
          <w:p w14:paraId="00086F09" w14:textId="77777777" w:rsidR="00023BA9" w:rsidRDefault="00023BA9" w:rsidP="005E603A">
            <w:pPr>
              <w:spacing w:line="276" w:lineRule="auto"/>
              <w:jc w:val="center"/>
              <w:rPr>
                <w:rFonts w:ascii="Palatino Linotype" w:hAnsi="Palatino Linotype" w:cs="Arial"/>
                <w:b/>
              </w:rPr>
            </w:pPr>
          </w:p>
          <w:p w14:paraId="5E985CF9" w14:textId="77777777" w:rsidR="00023BA9" w:rsidRDefault="00023BA9" w:rsidP="005E603A">
            <w:pPr>
              <w:spacing w:line="276" w:lineRule="auto"/>
              <w:jc w:val="center"/>
              <w:rPr>
                <w:rFonts w:ascii="Palatino Linotype" w:hAnsi="Palatino Linotype" w:cs="Arial"/>
                <w:b/>
              </w:rPr>
            </w:pPr>
          </w:p>
          <w:p w14:paraId="163398D9" w14:textId="77777777" w:rsidR="00023BA9" w:rsidRDefault="00023BA9" w:rsidP="005E603A">
            <w:pPr>
              <w:spacing w:line="276" w:lineRule="auto"/>
              <w:jc w:val="center"/>
              <w:rPr>
                <w:rFonts w:ascii="Palatino Linotype" w:hAnsi="Palatino Linotype" w:cs="Arial"/>
                <w:b/>
              </w:rPr>
            </w:pPr>
          </w:p>
          <w:p w14:paraId="76AE5436" w14:textId="77777777" w:rsidR="00023BA9" w:rsidRPr="00DE1F88" w:rsidRDefault="00023BA9" w:rsidP="005E603A">
            <w:pPr>
              <w:spacing w:line="276" w:lineRule="auto"/>
              <w:jc w:val="center"/>
              <w:rPr>
                <w:rFonts w:ascii="Palatino Linotype" w:hAnsi="Palatino Linotype" w:cs="Arial"/>
                <w:b/>
              </w:rPr>
            </w:pPr>
            <w:r w:rsidRPr="00DE1F88">
              <w:rPr>
                <w:rFonts w:ascii="Palatino Linotype" w:hAnsi="Palatino Linotype" w:cs="Arial"/>
                <w:b/>
              </w:rPr>
              <w:t>Zulema Martínez Sánchez</w:t>
            </w:r>
          </w:p>
          <w:p w14:paraId="18E191EF" w14:textId="77777777" w:rsidR="00023BA9" w:rsidRPr="00DE1F88" w:rsidRDefault="00023BA9" w:rsidP="005E603A">
            <w:pPr>
              <w:spacing w:line="276" w:lineRule="auto"/>
              <w:jc w:val="center"/>
              <w:rPr>
                <w:rFonts w:ascii="Palatino Linotype" w:hAnsi="Palatino Linotype" w:cs="Arial"/>
                <w:b/>
              </w:rPr>
            </w:pPr>
            <w:r w:rsidRPr="00DE1F88">
              <w:rPr>
                <w:rFonts w:ascii="Palatino Linotype" w:hAnsi="Palatino Linotype" w:cs="Arial"/>
              </w:rPr>
              <w:t>Comisionada Presidenta</w:t>
            </w:r>
          </w:p>
          <w:p w14:paraId="20A82A1C" w14:textId="77777777" w:rsidR="00023BA9" w:rsidRPr="00DE1F88" w:rsidRDefault="00023BA9" w:rsidP="005E603A">
            <w:pPr>
              <w:spacing w:line="276" w:lineRule="auto"/>
              <w:jc w:val="center"/>
              <w:rPr>
                <w:rFonts w:ascii="Palatino Linotype" w:hAnsi="Palatino Linotype" w:cs="Arial"/>
                <w:b/>
              </w:rPr>
            </w:pPr>
            <w:r w:rsidRPr="00DE1F88">
              <w:rPr>
                <w:rFonts w:ascii="Palatino Linotype" w:hAnsi="Palatino Linotype" w:cs="Arial"/>
                <w:b/>
              </w:rPr>
              <w:t xml:space="preserve">(RÚBRICA) </w:t>
            </w:r>
          </w:p>
          <w:p w14:paraId="6E64350F" w14:textId="77777777" w:rsidR="00023BA9" w:rsidRPr="00DE1F88" w:rsidRDefault="00023BA9" w:rsidP="005E603A">
            <w:pPr>
              <w:spacing w:line="276" w:lineRule="auto"/>
              <w:jc w:val="center"/>
              <w:rPr>
                <w:rFonts w:ascii="Palatino Linotype" w:hAnsi="Palatino Linotype" w:cs="Arial"/>
                <w:b/>
              </w:rPr>
            </w:pPr>
          </w:p>
        </w:tc>
      </w:tr>
      <w:tr w:rsidR="00023BA9" w:rsidRPr="00DE1F88" w14:paraId="646A9217" w14:textId="77777777" w:rsidTr="005E603A">
        <w:trPr>
          <w:jc w:val="center"/>
        </w:trPr>
        <w:tc>
          <w:tcPr>
            <w:tcW w:w="5184" w:type="dxa"/>
          </w:tcPr>
          <w:p w14:paraId="61D346B6" w14:textId="77777777" w:rsidR="00023BA9" w:rsidRPr="00DE1F88" w:rsidRDefault="00023BA9" w:rsidP="005E603A">
            <w:pPr>
              <w:spacing w:line="276" w:lineRule="auto"/>
              <w:jc w:val="center"/>
              <w:rPr>
                <w:rFonts w:ascii="Palatino Linotype" w:hAnsi="Palatino Linotype" w:cs="Arial"/>
                <w:b/>
              </w:rPr>
            </w:pPr>
          </w:p>
          <w:p w14:paraId="014CA603" w14:textId="77777777" w:rsidR="00023BA9" w:rsidRPr="00DE1F88" w:rsidRDefault="00023BA9" w:rsidP="005E603A">
            <w:pPr>
              <w:spacing w:line="276" w:lineRule="auto"/>
              <w:jc w:val="center"/>
              <w:rPr>
                <w:rFonts w:ascii="Palatino Linotype" w:hAnsi="Palatino Linotype" w:cs="Arial"/>
                <w:b/>
              </w:rPr>
            </w:pPr>
            <w:r w:rsidRPr="00DE1F88">
              <w:rPr>
                <w:rFonts w:ascii="Palatino Linotype" w:hAnsi="Palatino Linotype" w:cs="Arial"/>
                <w:b/>
              </w:rPr>
              <w:t>Eva Abaid Yapur</w:t>
            </w:r>
          </w:p>
          <w:p w14:paraId="74897829" w14:textId="77777777" w:rsidR="00023BA9" w:rsidRPr="00DE1F88" w:rsidRDefault="00023BA9" w:rsidP="005E603A">
            <w:pPr>
              <w:spacing w:line="276" w:lineRule="auto"/>
              <w:jc w:val="center"/>
              <w:rPr>
                <w:rFonts w:ascii="Palatino Linotype" w:hAnsi="Palatino Linotype" w:cs="Arial"/>
              </w:rPr>
            </w:pPr>
            <w:r w:rsidRPr="00DE1F88">
              <w:rPr>
                <w:rFonts w:ascii="Palatino Linotype" w:hAnsi="Palatino Linotype" w:cs="Arial"/>
              </w:rPr>
              <w:t>Comisionada</w:t>
            </w:r>
          </w:p>
          <w:p w14:paraId="58D3AA24" w14:textId="77777777" w:rsidR="00023BA9" w:rsidRPr="00DE1F88" w:rsidRDefault="00023BA9" w:rsidP="005E603A">
            <w:pPr>
              <w:spacing w:line="276" w:lineRule="auto"/>
              <w:jc w:val="center"/>
              <w:rPr>
                <w:rFonts w:ascii="Palatino Linotype" w:hAnsi="Palatino Linotype" w:cs="Arial"/>
                <w:b/>
              </w:rPr>
            </w:pPr>
            <w:r w:rsidRPr="00DE1F88">
              <w:rPr>
                <w:rFonts w:ascii="Palatino Linotype" w:hAnsi="Palatino Linotype" w:cs="Arial"/>
                <w:b/>
              </w:rPr>
              <w:t>(RÚBRICA)</w:t>
            </w:r>
          </w:p>
        </w:tc>
        <w:tc>
          <w:tcPr>
            <w:tcW w:w="5184" w:type="dxa"/>
          </w:tcPr>
          <w:p w14:paraId="4B330603" w14:textId="77777777" w:rsidR="00023BA9" w:rsidRPr="00DE1F88" w:rsidRDefault="00023BA9" w:rsidP="005E603A">
            <w:pPr>
              <w:spacing w:line="276" w:lineRule="auto"/>
              <w:jc w:val="center"/>
              <w:rPr>
                <w:rFonts w:ascii="Palatino Linotype" w:hAnsi="Palatino Linotype" w:cs="Arial"/>
                <w:b/>
              </w:rPr>
            </w:pPr>
          </w:p>
          <w:p w14:paraId="7F7A803F" w14:textId="77777777" w:rsidR="00023BA9" w:rsidRPr="00DE1F88" w:rsidRDefault="00023BA9" w:rsidP="005E603A">
            <w:pPr>
              <w:spacing w:line="276" w:lineRule="auto"/>
              <w:jc w:val="center"/>
              <w:rPr>
                <w:rFonts w:ascii="Palatino Linotype" w:hAnsi="Palatino Linotype" w:cs="Arial"/>
                <w:b/>
              </w:rPr>
            </w:pPr>
            <w:r w:rsidRPr="00DE1F88">
              <w:rPr>
                <w:rFonts w:ascii="Palatino Linotype" w:hAnsi="Palatino Linotype" w:cs="Arial"/>
                <w:b/>
              </w:rPr>
              <w:t>José Guadalupe Luna Hernández</w:t>
            </w:r>
          </w:p>
          <w:p w14:paraId="1996E4F4" w14:textId="77777777" w:rsidR="00023BA9" w:rsidRPr="00DE1F88" w:rsidRDefault="00023BA9" w:rsidP="005E603A">
            <w:pPr>
              <w:spacing w:line="276" w:lineRule="auto"/>
              <w:jc w:val="center"/>
              <w:rPr>
                <w:rFonts w:ascii="Palatino Linotype" w:hAnsi="Palatino Linotype" w:cs="Arial"/>
              </w:rPr>
            </w:pPr>
            <w:r w:rsidRPr="00DE1F88">
              <w:rPr>
                <w:rFonts w:ascii="Palatino Linotype" w:hAnsi="Palatino Linotype" w:cs="Arial"/>
              </w:rPr>
              <w:t>Comisionado</w:t>
            </w:r>
          </w:p>
          <w:p w14:paraId="4CDA260D" w14:textId="77777777" w:rsidR="00023BA9" w:rsidRPr="00DE1F88" w:rsidRDefault="00023BA9" w:rsidP="005E603A">
            <w:pPr>
              <w:spacing w:line="276" w:lineRule="auto"/>
              <w:jc w:val="center"/>
              <w:rPr>
                <w:rFonts w:ascii="Palatino Linotype" w:hAnsi="Palatino Linotype" w:cs="Arial"/>
                <w:b/>
              </w:rPr>
            </w:pPr>
            <w:r w:rsidRPr="00DE1F88">
              <w:rPr>
                <w:rFonts w:ascii="Palatino Linotype" w:hAnsi="Palatino Linotype" w:cs="Arial"/>
                <w:b/>
              </w:rPr>
              <w:t>(RÚBRICA)</w:t>
            </w:r>
          </w:p>
          <w:p w14:paraId="67F2B083" w14:textId="77777777" w:rsidR="00023BA9" w:rsidRPr="00DE1F88" w:rsidRDefault="00023BA9" w:rsidP="005E603A">
            <w:pPr>
              <w:spacing w:line="276" w:lineRule="auto"/>
              <w:jc w:val="center"/>
              <w:rPr>
                <w:rFonts w:ascii="Palatino Linotype" w:hAnsi="Palatino Linotype" w:cs="Arial"/>
                <w:b/>
              </w:rPr>
            </w:pPr>
          </w:p>
        </w:tc>
      </w:tr>
      <w:tr w:rsidR="00023BA9" w:rsidRPr="00DE1F88" w14:paraId="356B77C3" w14:textId="77777777" w:rsidTr="005E603A">
        <w:trPr>
          <w:jc w:val="center"/>
        </w:trPr>
        <w:tc>
          <w:tcPr>
            <w:tcW w:w="5184" w:type="dxa"/>
          </w:tcPr>
          <w:p w14:paraId="677369E6" w14:textId="77777777" w:rsidR="00023BA9" w:rsidRPr="00DE1F88" w:rsidRDefault="00023BA9" w:rsidP="005E603A">
            <w:pPr>
              <w:spacing w:line="276" w:lineRule="auto"/>
              <w:jc w:val="center"/>
              <w:rPr>
                <w:rFonts w:ascii="Palatino Linotype" w:hAnsi="Palatino Linotype" w:cs="Arial"/>
                <w:b/>
              </w:rPr>
            </w:pPr>
          </w:p>
          <w:p w14:paraId="51B28BD3" w14:textId="77777777" w:rsidR="00023BA9" w:rsidRPr="00DE1F88" w:rsidRDefault="00023BA9" w:rsidP="005E603A">
            <w:pPr>
              <w:spacing w:line="276" w:lineRule="auto"/>
              <w:jc w:val="center"/>
              <w:rPr>
                <w:rFonts w:ascii="Palatino Linotype" w:hAnsi="Palatino Linotype" w:cs="Arial"/>
                <w:b/>
              </w:rPr>
            </w:pPr>
          </w:p>
          <w:p w14:paraId="49AAED60" w14:textId="77777777" w:rsidR="00023BA9" w:rsidRPr="00DE1F88" w:rsidRDefault="00023BA9" w:rsidP="005E603A">
            <w:pPr>
              <w:spacing w:line="276" w:lineRule="auto"/>
              <w:jc w:val="center"/>
              <w:rPr>
                <w:rFonts w:ascii="Palatino Linotype" w:hAnsi="Palatino Linotype" w:cs="Arial"/>
                <w:b/>
              </w:rPr>
            </w:pPr>
          </w:p>
          <w:p w14:paraId="3D615FE8" w14:textId="77777777" w:rsidR="00023BA9" w:rsidRPr="00DE1F88" w:rsidRDefault="00023BA9" w:rsidP="005E603A">
            <w:pPr>
              <w:spacing w:line="276" w:lineRule="auto"/>
              <w:jc w:val="center"/>
              <w:rPr>
                <w:rFonts w:ascii="Palatino Linotype" w:hAnsi="Palatino Linotype" w:cs="Arial"/>
                <w:b/>
              </w:rPr>
            </w:pPr>
            <w:r w:rsidRPr="00DE1F88">
              <w:rPr>
                <w:rFonts w:ascii="Palatino Linotype" w:hAnsi="Palatino Linotype" w:cs="Arial"/>
                <w:b/>
              </w:rPr>
              <w:t>Javier Martínez Cruz</w:t>
            </w:r>
          </w:p>
          <w:p w14:paraId="5BA90D90" w14:textId="77777777" w:rsidR="00023BA9" w:rsidRPr="00DE1F88" w:rsidRDefault="00023BA9" w:rsidP="005E603A">
            <w:pPr>
              <w:spacing w:line="276" w:lineRule="auto"/>
              <w:jc w:val="center"/>
              <w:rPr>
                <w:rFonts w:ascii="Palatino Linotype" w:hAnsi="Palatino Linotype" w:cs="Arial"/>
              </w:rPr>
            </w:pPr>
            <w:r w:rsidRPr="00DE1F88">
              <w:rPr>
                <w:rFonts w:ascii="Palatino Linotype" w:hAnsi="Palatino Linotype" w:cs="Arial"/>
              </w:rPr>
              <w:t>Comisionado</w:t>
            </w:r>
          </w:p>
          <w:p w14:paraId="7F7A35AF" w14:textId="77777777" w:rsidR="00023BA9" w:rsidRPr="00DE1F88" w:rsidRDefault="00023BA9" w:rsidP="005E603A">
            <w:pPr>
              <w:spacing w:line="276" w:lineRule="auto"/>
              <w:jc w:val="center"/>
              <w:rPr>
                <w:rFonts w:ascii="Palatino Linotype" w:hAnsi="Palatino Linotype" w:cs="Arial"/>
                <w:b/>
              </w:rPr>
            </w:pPr>
            <w:r w:rsidRPr="00DE1F88">
              <w:rPr>
                <w:rFonts w:ascii="Palatino Linotype" w:hAnsi="Palatino Linotype" w:cs="Arial"/>
                <w:b/>
              </w:rPr>
              <w:t>(RÚBRICA)</w:t>
            </w:r>
          </w:p>
        </w:tc>
        <w:tc>
          <w:tcPr>
            <w:tcW w:w="5184" w:type="dxa"/>
          </w:tcPr>
          <w:p w14:paraId="0E6A7BC1" w14:textId="77777777" w:rsidR="00023BA9" w:rsidRPr="00DE1F88" w:rsidRDefault="00023BA9" w:rsidP="005E603A">
            <w:pPr>
              <w:spacing w:line="276" w:lineRule="auto"/>
              <w:jc w:val="center"/>
              <w:rPr>
                <w:rFonts w:ascii="Palatino Linotype" w:hAnsi="Palatino Linotype" w:cs="Arial"/>
                <w:b/>
              </w:rPr>
            </w:pPr>
          </w:p>
          <w:p w14:paraId="261A5449" w14:textId="77777777" w:rsidR="00023BA9" w:rsidRPr="00DE1F88" w:rsidRDefault="00023BA9" w:rsidP="005E603A">
            <w:pPr>
              <w:spacing w:line="276" w:lineRule="auto"/>
              <w:jc w:val="center"/>
              <w:rPr>
                <w:rFonts w:ascii="Palatino Linotype" w:hAnsi="Palatino Linotype" w:cs="Arial"/>
                <w:b/>
              </w:rPr>
            </w:pPr>
          </w:p>
          <w:p w14:paraId="5B203EB2" w14:textId="77777777" w:rsidR="00023BA9" w:rsidRPr="00DE1F88" w:rsidRDefault="00023BA9" w:rsidP="005E603A">
            <w:pPr>
              <w:spacing w:line="276" w:lineRule="auto"/>
              <w:jc w:val="center"/>
              <w:rPr>
                <w:rFonts w:ascii="Palatino Linotype" w:hAnsi="Palatino Linotype" w:cs="Arial"/>
                <w:b/>
              </w:rPr>
            </w:pPr>
          </w:p>
          <w:p w14:paraId="7F122C1F" w14:textId="77777777" w:rsidR="00023BA9" w:rsidRPr="00DE1F88" w:rsidRDefault="00023BA9" w:rsidP="005E603A">
            <w:pPr>
              <w:spacing w:line="276" w:lineRule="auto"/>
              <w:jc w:val="center"/>
              <w:rPr>
                <w:rFonts w:ascii="Palatino Linotype" w:hAnsi="Palatino Linotype" w:cs="Arial"/>
                <w:b/>
              </w:rPr>
            </w:pPr>
            <w:r w:rsidRPr="00DE1F88">
              <w:rPr>
                <w:rFonts w:ascii="Palatino Linotype" w:hAnsi="Palatino Linotype" w:cs="Arial"/>
                <w:b/>
              </w:rPr>
              <w:t>Luis Gustavo Parra Noriega</w:t>
            </w:r>
          </w:p>
          <w:p w14:paraId="77338BF5" w14:textId="77777777" w:rsidR="00023BA9" w:rsidRPr="00DE1F88" w:rsidRDefault="00023BA9" w:rsidP="005E603A">
            <w:pPr>
              <w:spacing w:line="276" w:lineRule="auto"/>
              <w:jc w:val="center"/>
              <w:rPr>
                <w:rFonts w:ascii="Palatino Linotype" w:hAnsi="Palatino Linotype" w:cs="Arial"/>
              </w:rPr>
            </w:pPr>
            <w:r w:rsidRPr="00DE1F88">
              <w:rPr>
                <w:rFonts w:ascii="Palatino Linotype" w:hAnsi="Palatino Linotype" w:cs="Arial"/>
              </w:rPr>
              <w:t>Comisionado</w:t>
            </w:r>
          </w:p>
          <w:p w14:paraId="0F8D2906" w14:textId="77777777" w:rsidR="00023BA9" w:rsidRPr="00DE1F88" w:rsidRDefault="00023BA9" w:rsidP="005E603A">
            <w:pPr>
              <w:spacing w:line="276" w:lineRule="auto"/>
              <w:jc w:val="center"/>
              <w:rPr>
                <w:rFonts w:ascii="Palatino Linotype" w:hAnsi="Palatino Linotype" w:cs="Arial"/>
                <w:b/>
              </w:rPr>
            </w:pPr>
            <w:r w:rsidRPr="00DE1F88">
              <w:rPr>
                <w:rFonts w:ascii="Palatino Linotype" w:hAnsi="Palatino Linotype" w:cs="Arial"/>
                <w:b/>
              </w:rPr>
              <w:t>(RÚBRICA)</w:t>
            </w:r>
          </w:p>
        </w:tc>
      </w:tr>
      <w:tr w:rsidR="00023BA9" w:rsidRPr="00DE1F88" w14:paraId="30D61BA2" w14:textId="77777777" w:rsidTr="005E603A">
        <w:trPr>
          <w:jc w:val="center"/>
        </w:trPr>
        <w:tc>
          <w:tcPr>
            <w:tcW w:w="10368" w:type="dxa"/>
            <w:gridSpan w:val="2"/>
          </w:tcPr>
          <w:p w14:paraId="76DE5099" w14:textId="77777777" w:rsidR="00023BA9" w:rsidRPr="00DE1F88" w:rsidRDefault="00023BA9" w:rsidP="005E603A">
            <w:pPr>
              <w:spacing w:line="276" w:lineRule="auto"/>
              <w:jc w:val="center"/>
              <w:rPr>
                <w:rFonts w:ascii="Palatino Linotype" w:hAnsi="Palatino Linotype" w:cs="Arial"/>
                <w:b/>
              </w:rPr>
            </w:pPr>
          </w:p>
          <w:p w14:paraId="49C6F8D7" w14:textId="77777777" w:rsidR="00023BA9" w:rsidRPr="00DE1F88" w:rsidRDefault="00023BA9" w:rsidP="005E603A">
            <w:pPr>
              <w:spacing w:line="276" w:lineRule="auto"/>
              <w:rPr>
                <w:rFonts w:ascii="Palatino Linotype" w:hAnsi="Palatino Linotype" w:cs="Arial"/>
                <w:b/>
              </w:rPr>
            </w:pPr>
          </w:p>
          <w:p w14:paraId="7145224D" w14:textId="77777777" w:rsidR="00023BA9" w:rsidRPr="00DE1F88" w:rsidRDefault="00023BA9" w:rsidP="005E603A">
            <w:pPr>
              <w:spacing w:line="276" w:lineRule="auto"/>
              <w:jc w:val="center"/>
              <w:rPr>
                <w:rFonts w:ascii="Palatino Linotype" w:hAnsi="Palatino Linotype" w:cs="Arial"/>
                <w:b/>
              </w:rPr>
            </w:pPr>
            <w:r w:rsidRPr="00DE1F88">
              <w:rPr>
                <w:rFonts w:ascii="Palatino Linotype" w:hAnsi="Palatino Linotype" w:cs="Arial"/>
                <w:b/>
              </w:rPr>
              <w:t>Alexis Tapia Ramírez</w:t>
            </w:r>
          </w:p>
          <w:p w14:paraId="0441C7C8" w14:textId="77777777" w:rsidR="00023BA9" w:rsidRPr="00DE1F88" w:rsidRDefault="00023BA9" w:rsidP="005E603A">
            <w:pPr>
              <w:spacing w:line="276" w:lineRule="auto"/>
              <w:jc w:val="center"/>
              <w:rPr>
                <w:rFonts w:ascii="Palatino Linotype" w:hAnsi="Palatino Linotype" w:cs="Arial"/>
              </w:rPr>
            </w:pPr>
            <w:r w:rsidRPr="00DE1F88">
              <w:rPr>
                <w:rFonts w:ascii="Palatino Linotype" w:hAnsi="Palatino Linotype" w:cs="Arial"/>
              </w:rPr>
              <w:t>Secretario Técnico del Pleno</w:t>
            </w:r>
          </w:p>
          <w:p w14:paraId="6A99F508" w14:textId="77777777" w:rsidR="00023BA9" w:rsidRPr="00DE1F88" w:rsidRDefault="00023BA9" w:rsidP="005E603A">
            <w:pPr>
              <w:spacing w:line="276" w:lineRule="auto"/>
              <w:jc w:val="center"/>
              <w:rPr>
                <w:rFonts w:ascii="Palatino Linotype" w:hAnsi="Palatino Linotype" w:cs="Arial"/>
                <w:b/>
              </w:rPr>
            </w:pPr>
            <w:r w:rsidRPr="00DE1F88">
              <w:rPr>
                <w:rFonts w:ascii="Palatino Linotype" w:hAnsi="Palatino Linotype" w:cs="Arial"/>
                <w:b/>
              </w:rPr>
              <w:t>(RÚBRICA)</w:t>
            </w:r>
          </w:p>
          <w:p w14:paraId="2F5A28A5" w14:textId="77777777" w:rsidR="00023BA9" w:rsidRPr="00DE1F88" w:rsidRDefault="00023BA9" w:rsidP="005E603A">
            <w:pPr>
              <w:spacing w:line="276" w:lineRule="auto"/>
              <w:rPr>
                <w:rFonts w:ascii="Palatino Linotype" w:hAnsi="Palatino Linotype" w:cs="Arial"/>
              </w:rPr>
            </w:pPr>
          </w:p>
        </w:tc>
      </w:tr>
    </w:tbl>
    <w:p w14:paraId="20EED997" w14:textId="77777777" w:rsidR="00023BA9" w:rsidRPr="00DE1F88" w:rsidRDefault="00023BA9" w:rsidP="00023BA9">
      <w:pPr>
        <w:spacing w:line="360" w:lineRule="auto"/>
        <w:jc w:val="both"/>
        <w:rPr>
          <w:rFonts w:ascii="Palatino Linotype" w:eastAsia="Times New Roman" w:hAnsi="Palatino Linotype" w:cs="Arial"/>
          <w:color w:val="000000" w:themeColor="text1"/>
          <w:lang w:val="es-ES_tradnl"/>
        </w:rPr>
      </w:pPr>
    </w:p>
    <w:p w14:paraId="7CD49BCA" w14:textId="7933DF59" w:rsidR="009D2454" w:rsidRPr="00023BA9" w:rsidRDefault="00023BA9" w:rsidP="00023BA9">
      <w:pPr>
        <w:spacing w:line="360" w:lineRule="auto"/>
        <w:jc w:val="both"/>
        <w:rPr>
          <w:rFonts w:ascii="Palatino Linotype" w:eastAsia="MS Mincho" w:hAnsi="Palatino Linotype" w:cs="Times New Roman"/>
          <w:lang w:val="es-ES"/>
        </w:rPr>
      </w:pPr>
      <w:r w:rsidRPr="00DE1F88">
        <w:rPr>
          <w:rFonts w:ascii="Palatino Linotype" w:eastAsia="Times New Roman" w:hAnsi="Palatino Linotype" w:cs="Arial"/>
          <w:color w:val="000000" w:themeColor="text1"/>
          <w:lang w:val="es-ES_tradnl"/>
        </w:rPr>
        <w:t xml:space="preserve">Esta hoja corresponde a la resolución de fecha treinta (30) de enero de dos mil diecinueve, emitida en el recurso de revisión </w:t>
      </w:r>
      <w:r>
        <w:rPr>
          <w:rFonts w:ascii="Palatino Linotype" w:hAnsi="Palatino Linotype" w:cs="Arial"/>
          <w:b/>
          <w:bCs/>
          <w:lang w:val="es-ES_tradnl"/>
        </w:rPr>
        <w:t>04263</w:t>
      </w:r>
      <w:r w:rsidRPr="00DE1F88">
        <w:rPr>
          <w:rFonts w:ascii="Palatino Linotype" w:hAnsi="Palatino Linotype" w:cs="Arial"/>
          <w:b/>
          <w:bCs/>
          <w:lang w:val="es-ES_tradnl"/>
        </w:rPr>
        <w:t>/INFOEM/IP/RR/201</w:t>
      </w:r>
      <w:r>
        <w:rPr>
          <w:rFonts w:ascii="Palatino Linotype" w:hAnsi="Palatino Linotype" w:cs="Arial"/>
          <w:b/>
          <w:bCs/>
          <w:lang w:val="es-ES_tradnl"/>
        </w:rPr>
        <w:t xml:space="preserve">8 y acumulado. </w:t>
      </w:r>
    </w:p>
    <w:sectPr w:rsidR="009D2454" w:rsidRPr="00023BA9" w:rsidSect="003B7657">
      <w:headerReference w:type="default" r:id="rId11"/>
      <w:footerReference w:type="default" r:id="rId12"/>
      <w:headerReference w:type="first" r:id="rId13"/>
      <w:footerReference w:type="first" r:id="rId1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77076" w14:textId="77777777" w:rsidR="002330E1" w:rsidRDefault="002330E1" w:rsidP="00AC7E67">
      <w:r>
        <w:separator/>
      </w:r>
    </w:p>
  </w:endnote>
  <w:endnote w:type="continuationSeparator" w:id="0">
    <w:p w14:paraId="37745E10" w14:textId="77777777" w:rsidR="002330E1" w:rsidRDefault="002330E1" w:rsidP="00AC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24D3EB71" w14:textId="77777777" w:rsidR="005E603A" w:rsidRPr="00883450" w:rsidRDefault="005E603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30597">
              <w:rPr>
                <w:rFonts w:ascii="Palatino Linotype" w:hAnsi="Palatino Linotype"/>
                <w:b/>
                <w:bCs/>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30597">
              <w:rPr>
                <w:rFonts w:ascii="Palatino Linotype" w:hAnsi="Palatino Linotype"/>
                <w:b/>
                <w:bCs/>
                <w:sz w:val="22"/>
                <w:szCs w:val="20"/>
              </w:rPr>
              <w:t>67</w:t>
            </w:r>
            <w:r w:rsidRPr="00883450">
              <w:rPr>
                <w:rFonts w:ascii="Palatino Linotype" w:hAnsi="Palatino Linotype"/>
                <w:b/>
                <w:bCs/>
                <w:sz w:val="22"/>
                <w:szCs w:val="20"/>
              </w:rPr>
              <w:fldChar w:fldCharType="end"/>
            </w:r>
          </w:p>
        </w:sdtContent>
      </w:sdt>
    </w:sdtContent>
  </w:sdt>
  <w:p w14:paraId="70FC227E" w14:textId="77777777" w:rsidR="005E603A" w:rsidRDefault="005E60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22160" w14:textId="77777777" w:rsidR="005E603A" w:rsidRPr="00883450" w:rsidRDefault="005E603A" w:rsidP="00055BC8">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30597" w:rsidRPr="00330597">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30597" w:rsidRPr="00330597">
      <w:rPr>
        <w:rFonts w:ascii="Palatino Linotype" w:hAnsi="Palatino Linotype"/>
        <w:sz w:val="22"/>
        <w:szCs w:val="22"/>
        <w:lang w:val="es-ES"/>
      </w:rPr>
      <w:t>67</w:t>
    </w:r>
    <w:r w:rsidRPr="00883450">
      <w:rPr>
        <w:rFonts w:ascii="Palatino Linotype" w:hAnsi="Palatino Linotype"/>
        <w:sz w:val="22"/>
        <w:szCs w:val="22"/>
      </w:rPr>
      <w:fldChar w:fldCharType="end"/>
    </w:r>
  </w:p>
  <w:p w14:paraId="1FE724F6" w14:textId="77777777" w:rsidR="005E603A" w:rsidRPr="00883450" w:rsidRDefault="005E603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0CD740" w14:textId="77777777" w:rsidR="002330E1" w:rsidRDefault="002330E1" w:rsidP="00AC7E67">
      <w:r>
        <w:separator/>
      </w:r>
    </w:p>
  </w:footnote>
  <w:footnote w:type="continuationSeparator" w:id="0">
    <w:p w14:paraId="5F289982" w14:textId="77777777" w:rsidR="002330E1" w:rsidRDefault="002330E1" w:rsidP="00AC7E67">
      <w:r>
        <w:continuationSeparator/>
      </w:r>
    </w:p>
  </w:footnote>
  <w:footnote w:id="1">
    <w:p w14:paraId="4D439ECF" w14:textId="30A68B3A" w:rsidR="005E603A" w:rsidRDefault="005E603A">
      <w:pPr>
        <w:pStyle w:val="Textonotapie"/>
      </w:pPr>
      <w:r>
        <w:rPr>
          <w:rStyle w:val="Refdenotaalpie"/>
        </w:rPr>
        <w:footnoteRef/>
      </w:r>
      <w:r>
        <w:t xml:space="preserve"> Consultable en: </w:t>
      </w:r>
      <w:hyperlink r:id="rId1" w:history="1">
        <w:r w:rsidRPr="006D136C">
          <w:rPr>
            <w:rStyle w:val="Hipervnculo"/>
          </w:rPr>
          <w:t>http://legislacion.edomex.gob.mx/sites/legislacion.edomex.gob.mx/files/files/pdf/bdo/bdo2018/bdo113.pdf</w:t>
        </w:r>
      </w:hyperlink>
      <w:r>
        <w:t xml:space="preserve"> </w:t>
      </w:r>
    </w:p>
  </w:footnote>
  <w:footnote w:id="2">
    <w:p w14:paraId="7E097D3C" w14:textId="1857D5FB" w:rsidR="005E603A" w:rsidRDefault="005E603A">
      <w:pPr>
        <w:pStyle w:val="Textonotapie"/>
      </w:pPr>
      <w:r>
        <w:rPr>
          <w:rStyle w:val="Refdenotaalpie"/>
        </w:rPr>
        <w:footnoteRef/>
      </w:r>
      <w:r>
        <w:t xml:space="preserve"> Consultable en: </w:t>
      </w:r>
      <w:hyperlink r:id="rId2" w:history="1">
        <w:r w:rsidRPr="00073129">
          <w:rPr>
            <w:rStyle w:val="Hipervnculo"/>
          </w:rPr>
          <w:t>https://www.ipomex.org.mx/ipo3/lgt/indice/valledebravo/art_92_i.web</w:t>
        </w:r>
      </w:hyperlink>
      <w:r>
        <w:t xml:space="preserve"> </w:t>
      </w:r>
    </w:p>
  </w:footnote>
  <w:footnote w:id="3">
    <w:p w14:paraId="3D64C964" w14:textId="77777777" w:rsidR="005E603A" w:rsidRPr="00E70844" w:rsidRDefault="005E603A" w:rsidP="00FF44ED">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eastAsia="es-MX"/>
        </w:rPr>
        <w:t xml:space="preserve">BURGOA ORIHUELA Ignacio. </w:t>
      </w:r>
      <w:r w:rsidRPr="00E70844">
        <w:rPr>
          <w:rFonts w:ascii="Palatino Linotype" w:hAnsi="Palatino Linotype" w:cs="Arial"/>
          <w:i/>
          <w:sz w:val="16"/>
          <w:szCs w:val="16"/>
          <w:lang w:eastAsia="es-MX"/>
        </w:rPr>
        <w:t>Diccionario De Derecho Constitucional, Garantías y Amparo</w:t>
      </w:r>
      <w:r w:rsidRPr="00E70844">
        <w:rPr>
          <w:rFonts w:ascii="Palatino Linotype" w:hAnsi="Palatino Linotype" w:cs="Arial"/>
          <w:sz w:val="16"/>
          <w:szCs w:val="16"/>
          <w:lang w:eastAsia="es-MX"/>
        </w:rPr>
        <w:t>. Ed. Porr</w:t>
      </w:r>
      <w:r>
        <w:rPr>
          <w:rFonts w:ascii="Palatino Linotype" w:hAnsi="Palatino Linotype" w:cs="Arial"/>
          <w:sz w:val="16"/>
          <w:szCs w:val="16"/>
          <w:lang w:eastAsia="es-MX"/>
        </w:rPr>
        <w:t>úa, S.A., México. 1992. p. 115.</w:t>
      </w:r>
    </w:p>
  </w:footnote>
  <w:footnote w:id="4">
    <w:p w14:paraId="5E8EE80E" w14:textId="77777777" w:rsidR="005E603A" w:rsidRPr="009064F6" w:rsidRDefault="005E603A" w:rsidP="00FF44ED">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5">
    <w:p w14:paraId="2B693C0D" w14:textId="77777777" w:rsidR="005E603A" w:rsidRPr="00E70844" w:rsidRDefault="005E603A" w:rsidP="00FF44ED">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6">
    <w:p w14:paraId="7F3185D3" w14:textId="77777777" w:rsidR="005E603A" w:rsidRPr="00E70844" w:rsidRDefault="005E603A" w:rsidP="00FF44ED">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14:paraId="29E7FE51" w14:textId="77777777" w:rsidR="005E603A" w:rsidRPr="00CE236E" w:rsidRDefault="005E603A" w:rsidP="00FF44ED">
      <w:pPr>
        <w:pStyle w:val="Textonotapie"/>
        <w:jc w:val="both"/>
        <w:rPr>
          <w:rFonts w:ascii="Arial" w:hAnsi="Arial" w:cs="Arial"/>
          <w:sz w:val="16"/>
          <w:szCs w:val="16"/>
        </w:rPr>
      </w:pPr>
    </w:p>
  </w:footnote>
  <w:footnote w:id="7">
    <w:p w14:paraId="6E40FB68" w14:textId="77777777" w:rsidR="005E603A" w:rsidRDefault="005E603A" w:rsidP="00C234B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DF9C219" w14:textId="77777777" w:rsidR="005E603A" w:rsidRDefault="005E603A" w:rsidP="00C234B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1981E50" w14:textId="77777777" w:rsidR="005E603A" w:rsidRPr="001E1F95" w:rsidRDefault="005E603A" w:rsidP="00C234B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8">
    <w:p w14:paraId="43CFA5C0" w14:textId="77777777" w:rsidR="005E603A" w:rsidRPr="00034B44" w:rsidRDefault="005E603A" w:rsidP="00C234BF">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1016838E" w14:textId="77777777" w:rsidR="005E603A" w:rsidRPr="00034B44" w:rsidRDefault="005E603A" w:rsidP="00C234BF">
      <w:pPr>
        <w:pStyle w:val="Textonotapie"/>
        <w:jc w:val="both"/>
        <w:rPr>
          <w:rFonts w:ascii="Palatino Linotype" w:hAnsi="Palatino Linotype"/>
          <w:sz w:val="18"/>
        </w:rPr>
      </w:pPr>
      <w:r w:rsidRPr="00034B44">
        <w:rPr>
          <w:rFonts w:ascii="Palatino Linotype" w:hAnsi="Palatino Linotype"/>
          <w:sz w:val="18"/>
        </w:rPr>
        <w:t xml:space="preserve"> (…)</w:t>
      </w:r>
    </w:p>
    <w:p w14:paraId="4AC1A47E" w14:textId="77777777" w:rsidR="005E603A" w:rsidRPr="00034B44" w:rsidRDefault="005E603A" w:rsidP="00C234B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9D32D" w14:textId="77777777" w:rsidR="005E603A" w:rsidRDefault="005E603A" w:rsidP="00055BC8">
    <w:pPr>
      <w:pStyle w:val="Encabezado"/>
      <w:tabs>
        <w:tab w:val="clear" w:pos="4252"/>
        <w:tab w:val="clear" w:pos="8504"/>
        <w:tab w:val="left" w:pos="8460"/>
      </w:tabs>
    </w:pPr>
    <w:r>
      <w:tab/>
    </w:r>
  </w:p>
  <w:p w14:paraId="1D27409D" w14:textId="77777777" w:rsidR="005E603A" w:rsidRDefault="005E603A">
    <w:pPr>
      <w:pStyle w:val="Encabezado"/>
    </w:pPr>
  </w:p>
  <w:tbl>
    <w:tblPr>
      <w:tblStyle w:val="Tablaconcuadrcula"/>
      <w:tblW w:w="7796" w:type="dxa"/>
      <w:tblInd w:w="2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5E603A" w:rsidRPr="00674A46" w14:paraId="2488EB64" w14:textId="77777777" w:rsidTr="00023BA9">
      <w:trPr>
        <w:trHeight w:val="138"/>
      </w:trPr>
      <w:tc>
        <w:tcPr>
          <w:tcW w:w="3544" w:type="dxa"/>
          <w:vAlign w:val="center"/>
        </w:tcPr>
        <w:p w14:paraId="05E683A8" w14:textId="77777777" w:rsidR="005E603A" w:rsidRPr="00674A46" w:rsidRDefault="005E603A" w:rsidP="00055BC8">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7755757B" w14:textId="01D74EC8" w:rsidR="005E603A" w:rsidRPr="0017265D" w:rsidRDefault="005E603A" w:rsidP="00FD39E2">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4263</w:t>
          </w:r>
          <w:r w:rsidRPr="00ED007B">
            <w:rPr>
              <w:rFonts w:ascii="Palatino Linotype" w:hAnsi="Palatino Linotype" w:cs="Arial"/>
              <w:b/>
              <w:bCs/>
              <w:sz w:val="22"/>
              <w:szCs w:val="22"/>
              <w:lang w:eastAsia="es-MX"/>
            </w:rPr>
            <w:t>/INFOEM/IP/RR/2018</w:t>
          </w:r>
          <w:r>
            <w:rPr>
              <w:rFonts w:ascii="Palatino Linotype" w:hAnsi="Palatino Linotype" w:cs="Arial"/>
              <w:b/>
              <w:bCs/>
              <w:sz w:val="22"/>
              <w:szCs w:val="22"/>
              <w:lang w:eastAsia="es-MX"/>
            </w:rPr>
            <w:t xml:space="preserve"> y acumulado</w:t>
          </w:r>
        </w:p>
      </w:tc>
    </w:tr>
    <w:tr w:rsidR="005E603A" w:rsidRPr="00674A46" w14:paraId="0CBFE0C3" w14:textId="77777777" w:rsidTr="00023BA9">
      <w:trPr>
        <w:trHeight w:val="233"/>
      </w:trPr>
      <w:tc>
        <w:tcPr>
          <w:tcW w:w="3544" w:type="dxa"/>
          <w:vAlign w:val="center"/>
        </w:tcPr>
        <w:p w14:paraId="33BB30F9" w14:textId="77777777" w:rsidR="005E603A" w:rsidRPr="00674A46" w:rsidRDefault="005E603A" w:rsidP="00055BC8">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2F528B89" w14:textId="27E60E9D" w:rsidR="005E603A" w:rsidRPr="00B75F20" w:rsidRDefault="005E603A" w:rsidP="00055BC8">
          <w:pPr>
            <w:pStyle w:val="Encabezado"/>
            <w:jc w:val="both"/>
            <w:rPr>
              <w:rFonts w:ascii="Palatino Linotype" w:hAnsi="Palatino Linotype"/>
              <w:b/>
              <w:sz w:val="22"/>
              <w:szCs w:val="22"/>
            </w:rPr>
          </w:pPr>
          <w:r w:rsidRPr="007013AA">
            <w:rPr>
              <w:rFonts w:ascii="Palatino Linotype" w:hAnsi="Palatino Linotype"/>
              <w:b/>
              <w:bCs/>
              <w:color w:val="000000"/>
              <w:sz w:val="22"/>
              <w:szCs w:val="22"/>
            </w:rPr>
            <w:t>Ayuntamiento de Valle de Bravo</w:t>
          </w:r>
        </w:p>
      </w:tc>
    </w:tr>
    <w:tr w:rsidR="005E603A" w:rsidRPr="00674A46" w14:paraId="74931F0D" w14:textId="77777777" w:rsidTr="00023BA9">
      <w:trPr>
        <w:trHeight w:val="321"/>
      </w:trPr>
      <w:tc>
        <w:tcPr>
          <w:tcW w:w="3544" w:type="dxa"/>
          <w:vAlign w:val="center"/>
        </w:tcPr>
        <w:p w14:paraId="381E5216" w14:textId="77777777" w:rsidR="005E603A" w:rsidRPr="00674A46" w:rsidRDefault="005E603A" w:rsidP="00055BC8">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7E3FE723" w14:textId="77777777" w:rsidR="005E603A" w:rsidRPr="00674A46" w:rsidRDefault="005E603A" w:rsidP="00055BC8">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4B1B20F2" w14:textId="77777777" w:rsidR="005E603A" w:rsidRDefault="005E603A" w:rsidP="00055BC8">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16AE9" w14:textId="77777777" w:rsidR="005E603A" w:rsidRDefault="005E603A" w:rsidP="00055BC8">
    <w:pPr>
      <w:pStyle w:val="Encabezado"/>
      <w:tabs>
        <w:tab w:val="clear" w:pos="4252"/>
        <w:tab w:val="clear" w:pos="8504"/>
        <w:tab w:val="left" w:pos="3103"/>
      </w:tabs>
    </w:pPr>
    <w:r>
      <w:tab/>
    </w:r>
  </w:p>
  <w:tbl>
    <w:tblPr>
      <w:tblStyle w:val="Tablaconcuadrcula"/>
      <w:tblW w:w="6932" w:type="dxa"/>
      <w:tblInd w:w="2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671"/>
    </w:tblGrid>
    <w:tr w:rsidR="005E603A" w:rsidRPr="00674A46" w14:paraId="4EE62239" w14:textId="77777777" w:rsidTr="003B7657">
      <w:trPr>
        <w:trHeight w:val="138"/>
      </w:trPr>
      <w:tc>
        <w:tcPr>
          <w:tcW w:w="3261" w:type="dxa"/>
          <w:vAlign w:val="center"/>
        </w:tcPr>
        <w:p w14:paraId="2DBF5432" w14:textId="77777777" w:rsidR="005E603A" w:rsidRPr="00674A46" w:rsidRDefault="005E603A" w:rsidP="00055BC8">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71" w:type="dxa"/>
          <w:vAlign w:val="center"/>
        </w:tcPr>
        <w:p w14:paraId="200DDD0E" w14:textId="67AD79A0" w:rsidR="005E603A" w:rsidRPr="00674A46" w:rsidRDefault="005E603A" w:rsidP="00FD39E2">
          <w:pPr>
            <w:pStyle w:val="Encabezado"/>
            <w:rPr>
              <w:rFonts w:ascii="Palatino Linotype" w:hAnsi="Palatino Linotype"/>
              <w:b/>
              <w:sz w:val="22"/>
              <w:szCs w:val="22"/>
            </w:rPr>
          </w:pPr>
          <w:r>
            <w:rPr>
              <w:rFonts w:ascii="Palatino Linotype" w:hAnsi="Palatino Linotype" w:cs="Arial"/>
              <w:b/>
              <w:bCs/>
              <w:sz w:val="22"/>
              <w:szCs w:val="22"/>
              <w:lang w:eastAsia="es-MX"/>
            </w:rPr>
            <w:t>04263/INFOEM/IP/RR/2018 y acumulado</w:t>
          </w:r>
        </w:p>
      </w:tc>
    </w:tr>
    <w:tr w:rsidR="005E603A" w:rsidRPr="00B75F20" w14:paraId="549519D4" w14:textId="77777777" w:rsidTr="003B7657">
      <w:trPr>
        <w:trHeight w:val="233"/>
      </w:trPr>
      <w:tc>
        <w:tcPr>
          <w:tcW w:w="3261" w:type="dxa"/>
          <w:vAlign w:val="center"/>
        </w:tcPr>
        <w:p w14:paraId="6DBBD120" w14:textId="77777777" w:rsidR="005E603A" w:rsidRPr="00674A46" w:rsidRDefault="005E603A" w:rsidP="00055BC8">
          <w:pPr>
            <w:jc w:val="right"/>
            <w:rPr>
              <w:rFonts w:ascii="Palatino Linotype" w:hAnsi="Palatino Linotype"/>
              <w:b/>
              <w:sz w:val="22"/>
              <w:szCs w:val="22"/>
            </w:rPr>
          </w:pPr>
          <w:r w:rsidRPr="00674A46">
            <w:rPr>
              <w:rFonts w:ascii="Palatino Linotype" w:hAnsi="Palatino Linotype"/>
              <w:b/>
              <w:sz w:val="22"/>
              <w:szCs w:val="22"/>
            </w:rPr>
            <w:t>RECURRENTE:</w:t>
          </w:r>
        </w:p>
      </w:tc>
      <w:tc>
        <w:tcPr>
          <w:tcW w:w="3671" w:type="dxa"/>
        </w:tcPr>
        <w:p w14:paraId="5952B275" w14:textId="3C660403" w:rsidR="005E603A" w:rsidRPr="00B75F20" w:rsidRDefault="00271530" w:rsidP="00055BC8">
          <w:pPr>
            <w:pStyle w:val="Encabezado"/>
            <w:rPr>
              <w:rFonts w:ascii="Palatino Linotype" w:hAnsi="Palatino Linotype"/>
              <w:b/>
              <w:sz w:val="22"/>
              <w:szCs w:val="22"/>
            </w:rPr>
          </w:pPr>
          <w:r w:rsidRPr="00271530">
            <w:rPr>
              <w:rFonts w:ascii="Palatino Linotype" w:hAnsi="Palatino Linotype"/>
              <w:b/>
              <w:sz w:val="22"/>
              <w:szCs w:val="22"/>
              <w:highlight w:val="black"/>
            </w:rPr>
            <w:t>--------------------------------------------------------------</w:t>
          </w:r>
        </w:p>
      </w:tc>
    </w:tr>
    <w:tr w:rsidR="005E603A" w:rsidRPr="00674A46" w14:paraId="0CEB9DE5" w14:textId="77777777" w:rsidTr="003B7657">
      <w:trPr>
        <w:trHeight w:val="321"/>
      </w:trPr>
      <w:tc>
        <w:tcPr>
          <w:tcW w:w="3261" w:type="dxa"/>
          <w:vAlign w:val="center"/>
        </w:tcPr>
        <w:p w14:paraId="770CC65C" w14:textId="77777777" w:rsidR="005E603A" w:rsidRPr="00674A46" w:rsidRDefault="005E603A" w:rsidP="00055BC8">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71" w:type="dxa"/>
          <w:vAlign w:val="center"/>
        </w:tcPr>
        <w:p w14:paraId="4022AA4A" w14:textId="1D18F89E" w:rsidR="005E603A" w:rsidRPr="00674A46" w:rsidRDefault="005E603A" w:rsidP="00055BC8">
          <w:pPr>
            <w:pStyle w:val="Encabezado"/>
            <w:jc w:val="both"/>
            <w:rPr>
              <w:rFonts w:ascii="Palatino Linotype" w:hAnsi="Palatino Linotype"/>
              <w:b/>
              <w:sz w:val="22"/>
              <w:szCs w:val="22"/>
            </w:rPr>
          </w:pPr>
          <w:r w:rsidRPr="007013AA">
            <w:rPr>
              <w:rFonts w:ascii="Palatino Linotype" w:hAnsi="Palatino Linotype"/>
              <w:b/>
              <w:bCs/>
              <w:color w:val="000000"/>
              <w:sz w:val="22"/>
              <w:szCs w:val="22"/>
            </w:rPr>
            <w:t>Ayuntamiento de Valle de Bravo</w:t>
          </w:r>
        </w:p>
      </w:tc>
    </w:tr>
    <w:tr w:rsidR="005E603A" w:rsidRPr="00674A46" w14:paraId="200428D9" w14:textId="77777777" w:rsidTr="003B7657">
      <w:trPr>
        <w:trHeight w:val="321"/>
      </w:trPr>
      <w:tc>
        <w:tcPr>
          <w:tcW w:w="3261" w:type="dxa"/>
          <w:vAlign w:val="center"/>
        </w:tcPr>
        <w:p w14:paraId="461518D5" w14:textId="77777777" w:rsidR="005E603A" w:rsidRPr="00674A46" w:rsidRDefault="005E603A" w:rsidP="00055BC8">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3671" w:type="dxa"/>
          <w:vAlign w:val="center"/>
        </w:tcPr>
        <w:p w14:paraId="32667786" w14:textId="77777777" w:rsidR="005E603A" w:rsidRPr="00674A46" w:rsidRDefault="005E603A" w:rsidP="00055BC8">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5A9FC627" w14:textId="77777777" w:rsidR="005E603A" w:rsidRDefault="005E603A" w:rsidP="00055BC8">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90A8A"/>
    <w:multiLevelType w:val="hybridMultilevel"/>
    <w:tmpl w:val="6AB402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D6756F"/>
    <w:multiLevelType w:val="hybridMultilevel"/>
    <w:tmpl w:val="FA54EB5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162412"/>
    <w:multiLevelType w:val="hybridMultilevel"/>
    <w:tmpl w:val="7D9A15FA"/>
    <w:lvl w:ilvl="0" w:tplc="A398742E">
      <w:start w:val="1"/>
      <w:numFmt w:val="upperLetter"/>
      <w:lvlText w:val="%1)"/>
      <w:lvlJc w:val="left"/>
      <w:pPr>
        <w:ind w:left="644" w:hanging="360"/>
      </w:pPr>
      <w:rPr>
        <w:rFonts w:eastAsia="Calibri" w:cs="Arial" w:hint="default"/>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3">
    <w:nsid w:val="0AF4637E"/>
    <w:multiLevelType w:val="hybridMultilevel"/>
    <w:tmpl w:val="32FE84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A0352F"/>
    <w:multiLevelType w:val="hybridMultilevel"/>
    <w:tmpl w:val="90BCF69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D56000"/>
    <w:multiLevelType w:val="hybridMultilevel"/>
    <w:tmpl w:val="F9A839B2"/>
    <w:lvl w:ilvl="0" w:tplc="1EFAA0A8">
      <w:start w:val="1"/>
      <w:numFmt w:val="decimal"/>
      <w:lvlText w:val="%1)"/>
      <w:lvlJc w:val="left"/>
      <w:pPr>
        <w:ind w:left="720" w:hanging="360"/>
      </w:pPr>
      <w:rPr>
        <w:rFonts w:eastAsiaTheme="minorEastAsia"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662DD1"/>
    <w:multiLevelType w:val="hybridMultilevel"/>
    <w:tmpl w:val="A1F6D874"/>
    <w:lvl w:ilvl="0" w:tplc="7A4C5796">
      <w:start w:val="1"/>
      <w:numFmt w:val="lowerLetter"/>
      <w:lvlText w:val="%1)"/>
      <w:lvlJc w:val="left"/>
      <w:pPr>
        <w:ind w:left="928" w:hanging="360"/>
      </w:pPr>
      <w:rPr>
        <w:rFonts w:hint="default"/>
        <w:u w:val="none"/>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7">
    <w:nsid w:val="11DA134D"/>
    <w:multiLevelType w:val="hybridMultilevel"/>
    <w:tmpl w:val="A1F6D874"/>
    <w:lvl w:ilvl="0" w:tplc="7A4C5796">
      <w:start w:val="1"/>
      <w:numFmt w:val="lowerLetter"/>
      <w:lvlText w:val="%1)"/>
      <w:lvlJc w:val="left"/>
      <w:pPr>
        <w:ind w:left="928" w:hanging="360"/>
      </w:pPr>
      <w:rPr>
        <w:rFonts w:hint="default"/>
        <w:u w:val="none"/>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8">
    <w:nsid w:val="13C75FE6"/>
    <w:multiLevelType w:val="hybridMultilevel"/>
    <w:tmpl w:val="DDE2B230"/>
    <w:lvl w:ilvl="0" w:tplc="E924B99C">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93F4AF7"/>
    <w:multiLevelType w:val="hybridMultilevel"/>
    <w:tmpl w:val="A1F6D874"/>
    <w:lvl w:ilvl="0" w:tplc="7A4C5796">
      <w:start w:val="1"/>
      <w:numFmt w:val="lowerLetter"/>
      <w:lvlText w:val="%1)"/>
      <w:lvlJc w:val="left"/>
      <w:pPr>
        <w:ind w:left="928" w:hanging="360"/>
      </w:pPr>
      <w:rPr>
        <w:rFonts w:hint="default"/>
        <w:u w:val="none"/>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39E19F6"/>
    <w:multiLevelType w:val="hybridMultilevel"/>
    <w:tmpl w:val="77A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F20B12"/>
    <w:multiLevelType w:val="hybridMultilevel"/>
    <w:tmpl w:val="90BCF69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314EB7"/>
    <w:multiLevelType w:val="hybridMultilevel"/>
    <w:tmpl w:val="FE6644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9C5688"/>
    <w:multiLevelType w:val="hybridMultilevel"/>
    <w:tmpl w:val="5C7C9D98"/>
    <w:lvl w:ilvl="0" w:tplc="A788B75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6C6E5C"/>
    <w:multiLevelType w:val="hybridMultilevel"/>
    <w:tmpl w:val="5EBA60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BC7544"/>
    <w:multiLevelType w:val="hybridMultilevel"/>
    <w:tmpl w:val="7362D70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nsid w:val="2DA12A3A"/>
    <w:multiLevelType w:val="hybridMultilevel"/>
    <w:tmpl w:val="7362D70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30433CE3"/>
    <w:multiLevelType w:val="hybridMultilevel"/>
    <w:tmpl w:val="37368E7C"/>
    <w:lvl w:ilvl="0" w:tplc="C1F8BAD6">
      <w:start w:val="1"/>
      <w:numFmt w:val="lowerLetter"/>
      <w:lvlText w:val="%1)"/>
      <w:lvlJc w:val="left"/>
      <w:pPr>
        <w:ind w:left="720" w:hanging="360"/>
      </w:pPr>
      <w:rPr>
        <w:rFonts w:eastAsiaTheme="minorEastAsia"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317490"/>
    <w:multiLevelType w:val="hybridMultilevel"/>
    <w:tmpl w:val="90BCF69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5D0F0C"/>
    <w:multiLevelType w:val="hybridMultilevel"/>
    <w:tmpl w:val="EAC87AE8"/>
    <w:lvl w:ilvl="0" w:tplc="23EEC32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892FD0"/>
    <w:multiLevelType w:val="hybridMultilevel"/>
    <w:tmpl w:val="E0DA8B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76B46A4"/>
    <w:multiLevelType w:val="hybridMultilevel"/>
    <w:tmpl w:val="53FC5786"/>
    <w:lvl w:ilvl="0" w:tplc="ADBE0496">
      <w:start w:val="1"/>
      <w:numFmt w:val="upperLetter"/>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2656CD9"/>
    <w:multiLevelType w:val="hybridMultilevel"/>
    <w:tmpl w:val="86D2BE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3234509"/>
    <w:multiLevelType w:val="hybridMultilevel"/>
    <w:tmpl w:val="4336FC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57E3E90"/>
    <w:multiLevelType w:val="hybridMultilevel"/>
    <w:tmpl w:val="90BCF69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57E46B8"/>
    <w:multiLevelType w:val="hybridMultilevel"/>
    <w:tmpl w:val="7AB269F2"/>
    <w:lvl w:ilvl="0" w:tplc="AB86DE36">
      <w:start w:val="1"/>
      <w:numFmt w:val="upperLetter"/>
      <w:lvlText w:val="%1)"/>
      <w:lvlJc w:val="left"/>
      <w:pPr>
        <w:ind w:left="1494" w:hanging="360"/>
      </w:pPr>
      <w:rPr>
        <w:rFonts w:eastAsia="Calibri" w:cs="Arial"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7">
    <w:nsid w:val="4730508C"/>
    <w:multiLevelType w:val="hybridMultilevel"/>
    <w:tmpl w:val="2DD4A7EA"/>
    <w:lvl w:ilvl="0" w:tplc="36A8449A">
      <w:start w:val="1"/>
      <w:numFmt w:val="lowerLetter"/>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8FB7944"/>
    <w:multiLevelType w:val="hybridMultilevel"/>
    <w:tmpl w:val="7AB269F2"/>
    <w:lvl w:ilvl="0" w:tplc="AB86DE36">
      <w:start w:val="1"/>
      <w:numFmt w:val="upperLetter"/>
      <w:lvlText w:val="%1)"/>
      <w:lvlJc w:val="left"/>
      <w:pPr>
        <w:ind w:left="1494" w:hanging="360"/>
      </w:pPr>
      <w:rPr>
        <w:rFonts w:eastAsia="Calibri" w:cs="Arial"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
    <w:nsid w:val="4BFC5A7D"/>
    <w:multiLevelType w:val="hybridMultilevel"/>
    <w:tmpl w:val="470C1042"/>
    <w:lvl w:ilvl="0" w:tplc="C8BA37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nsid w:val="4C1214D7"/>
    <w:multiLevelType w:val="hybridMultilevel"/>
    <w:tmpl w:val="CD0CE870"/>
    <w:lvl w:ilvl="0" w:tplc="E3D8651C">
      <w:start w:val="1"/>
      <w:numFmt w:val="bullet"/>
      <w:lvlText w:val=""/>
      <w:lvlJc w:val="left"/>
      <w:pPr>
        <w:ind w:left="720" w:hanging="360"/>
      </w:pPr>
      <w:rPr>
        <w:rFonts w:ascii="Wingdings" w:hAnsi="Wingdings" w:hint="default"/>
        <w:sz w:val="28"/>
        <w:szCs w:val="2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53250875"/>
    <w:multiLevelType w:val="hybridMultilevel"/>
    <w:tmpl w:val="D076BF8A"/>
    <w:lvl w:ilvl="0" w:tplc="7EA4CF5E">
      <w:start w:val="1"/>
      <w:numFmt w:val="upp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60F0203B"/>
    <w:multiLevelType w:val="hybridMultilevel"/>
    <w:tmpl w:val="FF2CDAE2"/>
    <w:lvl w:ilvl="0" w:tplc="997C9E5E">
      <w:start w:val="1"/>
      <w:numFmt w:val="lowerLetter"/>
      <w:lvlText w:val="%1)"/>
      <w:lvlJc w:val="left"/>
      <w:pPr>
        <w:ind w:left="720" w:hanging="360"/>
      </w:pPr>
      <w:rPr>
        <w:rFonts w:ascii="Palatino Linotype" w:eastAsia="MS Mincho"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2BB7448"/>
    <w:multiLevelType w:val="hybridMultilevel"/>
    <w:tmpl w:val="FE6644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6772BE3"/>
    <w:multiLevelType w:val="hybridMultilevel"/>
    <w:tmpl w:val="3230E1EA"/>
    <w:lvl w:ilvl="0" w:tplc="8D02F4DA">
      <w:start w:val="1"/>
      <w:numFmt w:val="upperRoman"/>
      <w:lvlText w:val="%1."/>
      <w:lvlJc w:val="left"/>
      <w:pPr>
        <w:ind w:left="1080" w:hanging="720"/>
      </w:pPr>
      <w:rPr>
        <w:rFonts w:cstheme="majorBid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EB321E7"/>
    <w:multiLevelType w:val="hybridMultilevel"/>
    <w:tmpl w:val="EBC69948"/>
    <w:lvl w:ilvl="0" w:tplc="FAA4EF6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53830A4"/>
    <w:multiLevelType w:val="hybridMultilevel"/>
    <w:tmpl w:val="FF2CDAE2"/>
    <w:lvl w:ilvl="0" w:tplc="997C9E5E">
      <w:start w:val="1"/>
      <w:numFmt w:val="lowerLetter"/>
      <w:lvlText w:val="%1)"/>
      <w:lvlJc w:val="left"/>
      <w:pPr>
        <w:ind w:left="720" w:hanging="360"/>
      </w:pPr>
      <w:rPr>
        <w:rFonts w:ascii="Palatino Linotype" w:eastAsia="MS Mincho" w:hAnsi="Palatino Linotype" w:cs="Times New Roman"/>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63D5B56"/>
    <w:multiLevelType w:val="hybridMultilevel"/>
    <w:tmpl w:val="F926AE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202F02"/>
    <w:multiLevelType w:val="hybridMultilevel"/>
    <w:tmpl w:val="848A1960"/>
    <w:lvl w:ilvl="0" w:tplc="C116DFE2">
      <w:start w:val="1"/>
      <w:numFmt w:val="decimal"/>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98E2201"/>
    <w:multiLevelType w:val="hybridMultilevel"/>
    <w:tmpl w:val="99F03A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9E22DF9"/>
    <w:multiLevelType w:val="hybridMultilevel"/>
    <w:tmpl w:val="E51AD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B874949"/>
    <w:multiLevelType w:val="hybridMultilevel"/>
    <w:tmpl w:val="5C9088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F861973"/>
    <w:multiLevelType w:val="hybridMultilevel"/>
    <w:tmpl w:val="FA54EB5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9"/>
  </w:num>
  <w:num w:numId="3">
    <w:abstractNumId w:val="2"/>
  </w:num>
  <w:num w:numId="4">
    <w:abstractNumId w:val="10"/>
  </w:num>
  <w:num w:numId="5">
    <w:abstractNumId w:val="7"/>
  </w:num>
  <w:num w:numId="6">
    <w:abstractNumId w:val="29"/>
  </w:num>
  <w:num w:numId="7">
    <w:abstractNumId w:val="35"/>
  </w:num>
  <w:num w:numId="8">
    <w:abstractNumId w:val="37"/>
  </w:num>
  <w:num w:numId="9">
    <w:abstractNumId w:val="8"/>
  </w:num>
  <w:num w:numId="10">
    <w:abstractNumId w:val="38"/>
  </w:num>
  <w:num w:numId="11">
    <w:abstractNumId w:val="30"/>
  </w:num>
  <w:num w:numId="12">
    <w:abstractNumId w:val="33"/>
  </w:num>
  <w:num w:numId="13">
    <w:abstractNumId w:val="23"/>
  </w:num>
  <w:num w:numId="14">
    <w:abstractNumId w:val="25"/>
  </w:num>
  <w:num w:numId="15">
    <w:abstractNumId w:val="20"/>
  </w:num>
  <w:num w:numId="16">
    <w:abstractNumId w:val="3"/>
  </w:num>
  <w:num w:numId="17">
    <w:abstractNumId w:val="42"/>
  </w:num>
  <w:num w:numId="18">
    <w:abstractNumId w:val="1"/>
  </w:num>
  <w:num w:numId="19">
    <w:abstractNumId w:val="9"/>
  </w:num>
  <w:num w:numId="20">
    <w:abstractNumId w:val="6"/>
  </w:num>
  <w:num w:numId="21">
    <w:abstractNumId w:val="44"/>
  </w:num>
  <w:num w:numId="22">
    <w:abstractNumId w:val="15"/>
  </w:num>
  <w:num w:numId="23">
    <w:abstractNumId w:val="14"/>
  </w:num>
  <w:num w:numId="24">
    <w:abstractNumId w:val="31"/>
  </w:num>
  <w:num w:numId="25">
    <w:abstractNumId w:val="5"/>
  </w:num>
  <w:num w:numId="26">
    <w:abstractNumId w:val="32"/>
  </w:num>
  <w:num w:numId="27">
    <w:abstractNumId w:val="36"/>
  </w:num>
  <w:num w:numId="28">
    <w:abstractNumId w:val="41"/>
  </w:num>
  <w:num w:numId="29">
    <w:abstractNumId w:val="40"/>
  </w:num>
  <w:num w:numId="30">
    <w:abstractNumId w:val="17"/>
  </w:num>
  <w:num w:numId="31">
    <w:abstractNumId w:val="21"/>
  </w:num>
  <w:num w:numId="32">
    <w:abstractNumId w:val="18"/>
  </w:num>
  <w:num w:numId="33">
    <w:abstractNumId w:val="39"/>
  </w:num>
  <w:num w:numId="34">
    <w:abstractNumId w:val="13"/>
  </w:num>
  <w:num w:numId="35">
    <w:abstractNumId w:val="26"/>
  </w:num>
  <w:num w:numId="36">
    <w:abstractNumId w:val="28"/>
  </w:num>
  <w:num w:numId="37">
    <w:abstractNumId w:val="34"/>
  </w:num>
  <w:num w:numId="38">
    <w:abstractNumId w:val="12"/>
  </w:num>
  <w:num w:numId="39">
    <w:abstractNumId w:val="4"/>
  </w:num>
  <w:num w:numId="40">
    <w:abstractNumId w:val="24"/>
  </w:num>
  <w:num w:numId="41">
    <w:abstractNumId w:val="43"/>
  </w:num>
  <w:num w:numId="42">
    <w:abstractNumId w:val="16"/>
  </w:num>
  <w:num w:numId="43">
    <w:abstractNumId w:val="0"/>
  </w:num>
  <w:num w:numId="44">
    <w:abstractNumId w:val="27"/>
  </w:num>
  <w:num w:numId="4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E67"/>
    <w:rsid w:val="000026E9"/>
    <w:rsid w:val="000148AB"/>
    <w:rsid w:val="000210EF"/>
    <w:rsid w:val="00023BA9"/>
    <w:rsid w:val="0004269D"/>
    <w:rsid w:val="000461BA"/>
    <w:rsid w:val="00055BC8"/>
    <w:rsid w:val="0008614D"/>
    <w:rsid w:val="000943B1"/>
    <w:rsid w:val="000A0008"/>
    <w:rsid w:val="000B1DE3"/>
    <w:rsid w:val="000B2BEF"/>
    <w:rsid w:val="000B5C05"/>
    <w:rsid w:val="000C5004"/>
    <w:rsid w:val="000F4F32"/>
    <w:rsid w:val="000F6E57"/>
    <w:rsid w:val="00107F5E"/>
    <w:rsid w:val="00121C5D"/>
    <w:rsid w:val="001369ED"/>
    <w:rsid w:val="00141A9A"/>
    <w:rsid w:val="00152F4C"/>
    <w:rsid w:val="00153005"/>
    <w:rsid w:val="001579EC"/>
    <w:rsid w:val="00162171"/>
    <w:rsid w:val="0016507B"/>
    <w:rsid w:val="001652F3"/>
    <w:rsid w:val="00167E02"/>
    <w:rsid w:val="00174D2E"/>
    <w:rsid w:val="00193AA9"/>
    <w:rsid w:val="001A7B5C"/>
    <w:rsid w:val="001B1994"/>
    <w:rsid w:val="001B2FFA"/>
    <w:rsid w:val="001C1EDD"/>
    <w:rsid w:val="001C2E05"/>
    <w:rsid w:val="001C4094"/>
    <w:rsid w:val="001C6E5A"/>
    <w:rsid w:val="001D771B"/>
    <w:rsid w:val="001D7CA5"/>
    <w:rsid w:val="001E10B4"/>
    <w:rsid w:val="001F2B48"/>
    <w:rsid w:val="001F72A1"/>
    <w:rsid w:val="00222DCE"/>
    <w:rsid w:val="00226FF6"/>
    <w:rsid w:val="002302D8"/>
    <w:rsid w:val="002330E1"/>
    <w:rsid w:val="002339EC"/>
    <w:rsid w:val="00235712"/>
    <w:rsid w:val="002414FE"/>
    <w:rsid w:val="002420E2"/>
    <w:rsid w:val="0024313D"/>
    <w:rsid w:val="002465D6"/>
    <w:rsid w:val="00246D08"/>
    <w:rsid w:val="00262E98"/>
    <w:rsid w:val="00263347"/>
    <w:rsid w:val="0026518A"/>
    <w:rsid w:val="00267386"/>
    <w:rsid w:val="00271530"/>
    <w:rsid w:val="00273A08"/>
    <w:rsid w:val="00286B40"/>
    <w:rsid w:val="002A5897"/>
    <w:rsid w:val="002A5D10"/>
    <w:rsid w:val="002B094A"/>
    <w:rsid w:val="002B23F1"/>
    <w:rsid w:val="002B70AD"/>
    <w:rsid w:val="002C273F"/>
    <w:rsid w:val="002E4A4F"/>
    <w:rsid w:val="002E79ED"/>
    <w:rsid w:val="002F253A"/>
    <w:rsid w:val="002F555F"/>
    <w:rsid w:val="00300569"/>
    <w:rsid w:val="003055FD"/>
    <w:rsid w:val="00313DB3"/>
    <w:rsid w:val="00317B69"/>
    <w:rsid w:val="00327862"/>
    <w:rsid w:val="003300F9"/>
    <w:rsid w:val="00330597"/>
    <w:rsid w:val="00331B41"/>
    <w:rsid w:val="00335BD9"/>
    <w:rsid w:val="00350B7E"/>
    <w:rsid w:val="00354A3C"/>
    <w:rsid w:val="00355B0F"/>
    <w:rsid w:val="003814BF"/>
    <w:rsid w:val="0039046D"/>
    <w:rsid w:val="00395905"/>
    <w:rsid w:val="003A219D"/>
    <w:rsid w:val="003A615D"/>
    <w:rsid w:val="003B7657"/>
    <w:rsid w:val="003C601E"/>
    <w:rsid w:val="003D79EF"/>
    <w:rsid w:val="003F4C3F"/>
    <w:rsid w:val="003F71E4"/>
    <w:rsid w:val="00404EA3"/>
    <w:rsid w:val="00413455"/>
    <w:rsid w:val="00421467"/>
    <w:rsid w:val="004231D8"/>
    <w:rsid w:val="00431A75"/>
    <w:rsid w:val="00435676"/>
    <w:rsid w:val="00443A76"/>
    <w:rsid w:val="0044694D"/>
    <w:rsid w:val="0045437D"/>
    <w:rsid w:val="0047777B"/>
    <w:rsid w:val="004811F7"/>
    <w:rsid w:val="00491834"/>
    <w:rsid w:val="004A0962"/>
    <w:rsid w:val="004B598A"/>
    <w:rsid w:val="004C0F0A"/>
    <w:rsid w:val="004E3997"/>
    <w:rsid w:val="004F1BFB"/>
    <w:rsid w:val="004F6F31"/>
    <w:rsid w:val="00507631"/>
    <w:rsid w:val="00510736"/>
    <w:rsid w:val="0051327D"/>
    <w:rsid w:val="00515FEF"/>
    <w:rsid w:val="005224C0"/>
    <w:rsid w:val="00534CE7"/>
    <w:rsid w:val="00546709"/>
    <w:rsid w:val="00563136"/>
    <w:rsid w:val="00563396"/>
    <w:rsid w:val="00572551"/>
    <w:rsid w:val="00577AFA"/>
    <w:rsid w:val="0058014E"/>
    <w:rsid w:val="0058136E"/>
    <w:rsid w:val="00583D90"/>
    <w:rsid w:val="00586496"/>
    <w:rsid w:val="005B4C80"/>
    <w:rsid w:val="005B6733"/>
    <w:rsid w:val="005D68A8"/>
    <w:rsid w:val="005E33B1"/>
    <w:rsid w:val="005E4483"/>
    <w:rsid w:val="005E603A"/>
    <w:rsid w:val="0061124B"/>
    <w:rsid w:val="006220DE"/>
    <w:rsid w:val="0062590C"/>
    <w:rsid w:val="0063056F"/>
    <w:rsid w:val="00640EA6"/>
    <w:rsid w:val="0064424E"/>
    <w:rsid w:val="0064691F"/>
    <w:rsid w:val="006511CF"/>
    <w:rsid w:val="0065589D"/>
    <w:rsid w:val="006633D8"/>
    <w:rsid w:val="00670953"/>
    <w:rsid w:val="0067158D"/>
    <w:rsid w:val="00672B13"/>
    <w:rsid w:val="006734C0"/>
    <w:rsid w:val="00692644"/>
    <w:rsid w:val="00697464"/>
    <w:rsid w:val="006A37C8"/>
    <w:rsid w:val="006A3AB7"/>
    <w:rsid w:val="006B1FF8"/>
    <w:rsid w:val="006B3C03"/>
    <w:rsid w:val="006B5420"/>
    <w:rsid w:val="006C39F5"/>
    <w:rsid w:val="006C45D3"/>
    <w:rsid w:val="006C5E9F"/>
    <w:rsid w:val="006E5D4D"/>
    <w:rsid w:val="006F0AE2"/>
    <w:rsid w:val="006F2B9F"/>
    <w:rsid w:val="00700069"/>
    <w:rsid w:val="007013AA"/>
    <w:rsid w:val="00701ECA"/>
    <w:rsid w:val="00704C4A"/>
    <w:rsid w:val="00705485"/>
    <w:rsid w:val="00727BED"/>
    <w:rsid w:val="00743447"/>
    <w:rsid w:val="0075115C"/>
    <w:rsid w:val="00752BFF"/>
    <w:rsid w:val="00760324"/>
    <w:rsid w:val="00761649"/>
    <w:rsid w:val="00786AB8"/>
    <w:rsid w:val="007A0787"/>
    <w:rsid w:val="007A1D36"/>
    <w:rsid w:val="007A3CCD"/>
    <w:rsid w:val="007C1C24"/>
    <w:rsid w:val="007D18F9"/>
    <w:rsid w:val="007E308B"/>
    <w:rsid w:val="007E5B4C"/>
    <w:rsid w:val="007F275F"/>
    <w:rsid w:val="00803D01"/>
    <w:rsid w:val="00805011"/>
    <w:rsid w:val="00807500"/>
    <w:rsid w:val="00812BC8"/>
    <w:rsid w:val="00815BEE"/>
    <w:rsid w:val="008201EC"/>
    <w:rsid w:val="00823970"/>
    <w:rsid w:val="00823DD2"/>
    <w:rsid w:val="008249B3"/>
    <w:rsid w:val="00855F49"/>
    <w:rsid w:val="008662C2"/>
    <w:rsid w:val="00870435"/>
    <w:rsid w:val="0088006E"/>
    <w:rsid w:val="00890FE4"/>
    <w:rsid w:val="00892B59"/>
    <w:rsid w:val="008955E8"/>
    <w:rsid w:val="00895B78"/>
    <w:rsid w:val="008A0395"/>
    <w:rsid w:val="008A71FE"/>
    <w:rsid w:val="008B6F52"/>
    <w:rsid w:val="008C2565"/>
    <w:rsid w:val="008C318F"/>
    <w:rsid w:val="008E2CF3"/>
    <w:rsid w:val="008F7FB9"/>
    <w:rsid w:val="00900A37"/>
    <w:rsid w:val="009144B8"/>
    <w:rsid w:val="009214FB"/>
    <w:rsid w:val="00935650"/>
    <w:rsid w:val="009368E3"/>
    <w:rsid w:val="00940F66"/>
    <w:rsid w:val="00944124"/>
    <w:rsid w:val="00950834"/>
    <w:rsid w:val="00951C05"/>
    <w:rsid w:val="009603F6"/>
    <w:rsid w:val="00962AC1"/>
    <w:rsid w:val="009630F4"/>
    <w:rsid w:val="00970B7E"/>
    <w:rsid w:val="009844A0"/>
    <w:rsid w:val="009B171E"/>
    <w:rsid w:val="009B42A1"/>
    <w:rsid w:val="009B6837"/>
    <w:rsid w:val="009C6FEB"/>
    <w:rsid w:val="009D0BF7"/>
    <w:rsid w:val="009D0D7F"/>
    <w:rsid w:val="009D2454"/>
    <w:rsid w:val="009D45CB"/>
    <w:rsid w:val="009D5EB7"/>
    <w:rsid w:val="009D6982"/>
    <w:rsid w:val="009F6F04"/>
    <w:rsid w:val="00A146C4"/>
    <w:rsid w:val="00A21281"/>
    <w:rsid w:val="00A2170D"/>
    <w:rsid w:val="00A346E0"/>
    <w:rsid w:val="00A70AA9"/>
    <w:rsid w:val="00A86C7B"/>
    <w:rsid w:val="00A90985"/>
    <w:rsid w:val="00A92B73"/>
    <w:rsid w:val="00A95E46"/>
    <w:rsid w:val="00A961CB"/>
    <w:rsid w:val="00AA7111"/>
    <w:rsid w:val="00AB1898"/>
    <w:rsid w:val="00AC406F"/>
    <w:rsid w:val="00AC50D8"/>
    <w:rsid w:val="00AC54EA"/>
    <w:rsid w:val="00AC7E67"/>
    <w:rsid w:val="00AD0ED8"/>
    <w:rsid w:val="00AE48A0"/>
    <w:rsid w:val="00AF045B"/>
    <w:rsid w:val="00AF623B"/>
    <w:rsid w:val="00B22B64"/>
    <w:rsid w:val="00B36B74"/>
    <w:rsid w:val="00B52050"/>
    <w:rsid w:val="00B63C7A"/>
    <w:rsid w:val="00B67986"/>
    <w:rsid w:val="00B90E01"/>
    <w:rsid w:val="00BA229B"/>
    <w:rsid w:val="00BA2FE1"/>
    <w:rsid w:val="00BB65F9"/>
    <w:rsid w:val="00BB7DF6"/>
    <w:rsid w:val="00BC0B7D"/>
    <w:rsid w:val="00BD6FFD"/>
    <w:rsid w:val="00BE084A"/>
    <w:rsid w:val="00BE7B64"/>
    <w:rsid w:val="00BF76EB"/>
    <w:rsid w:val="00C06C89"/>
    <w:rsid w:val="00C10AC3"/>
    <w:rsid w:val="00C234BF"/>
    <w:rsid w:val="00C24D2A"/>
    <w:rsid w:val="00C4004B"/>
    <w:rsid w:val="00C57827"/>
    <w:rsid w:val="00C6523D"/>
    <w:rsid w:val="00C845C2"/>
    <w:rsid w:val="00C9173A"/>
    <w:rsid w:val="00C949CC"/>
    <w:rsid w:val="00C965D4"/>
    <w:rsid w:val="00CB0975"/>
    <w:rsid w:val="00CB195F"/>
    <w:rsid w:val="00CC4F53"/>
    <w:rsid w:val="00CC5958"/>
    <w:rsid w:val="00CC7783"/>
    <w:rsid w:val="00CD0C8A"/>
    <w:rsid w:val="00CD59D7"/>
    <w:rsid w:val="00CF0BC5"/>
    <w:rsid w:val="00CF35BA"/>
    <w:rsid w:val="00CF5A72"/>
    <w:rsid w:val="00CF6E51"/>
    <w:rsid w:val="00D023D5"/>
    <w:rsid w:val="00D06586"/>
    <w:rsid w:val="00D1467A"/>
    <w:rsid w:val="00D220C1"/>
    <w:rsid w:val="00D34B46"/>
    <w:rsid w:val="00D42A34"/>
    <w:rsid w:val="00D578F1"/>
    <w:rsid w:val="00D61B46"/>
    <w:rsid w:val="00D7062F"/>
    <w:rsid w:val="00D72AFA"/>
    <w:rsid w:val="00D77FE2"/>
    <w:rsid w:val="00D8493C"/>
    <w:rsid w:val="00D84F04"/>
    <w:rsid w:val="00D8510B"/>
    <w:rsid w:val="00D91F4C"/>
    <w:rsid w:val="00DB085E"/>
    <w:rsid w:val="00DC0592"/>
    <w:rsid w:val="00DC6A6B"/>
    <w:rsid w:val="00DD32F2"/>
    <w:rsid w:val="00DE054F"/>
    <w:rsid w:val="00DE285D"/>
    <w:rsid w:val="00DF090D"/>
    <w:rsid w:val="00DF34C1"/>
    <w:rsid w:val="00DF653F"/>
    <w:rsid w:val="00E048EA"/>
    <w:rsid w:val="00E20086"/>
    <w:rsid w:val="00E53CB9"/>
    <w:rsid w:val="00E6399F"/>
    <w:rsid w:val="00E63CDB"/>
    <w:rsid w:val="00E64DF5"/>
    <w:rsid w:val="00E64EF9"/>
    <w:rsid w:val="00E74DEB"/>
    <w:rsid w:val="00E92A25"/>
    <w:rsid w:val="00EB3B8E"/>
    <w:rsid w:val="00EB46C8"/>
    <w:rsid w:val="00EB6DA6"/>
    <w:rsid w:val="00ED376B"/>
    <w:rsid w:val="00ED6C40"/>
    <w:rsid w:val="00EE5FBE"/>
    <w:rsid w:val="00EF185A"/>
    <w:rsid w:val="00EF686A"/>
    <w:rsid w:val="00F32CF3"/>
    <w:rsid w:val="00F436B6"/>
    <w:rsid w:val="00F50CF7"/>
    <w:rsid w:val="00F6124D"/>
    <w:rsid w:val="00F65EA6"/>
    <w:rsid w:val="00F72BD4"/>
    <w:rsid w:val="00F73A37"/>
    <w:rsid w:val="00F8506A"/>
    <w:rsid w:val="00F8664C"/>
    <w:rsid w:val="00F9117D"/>
    <w:rsid w:val="00FA6960"/>
    <w:rsid w:val="00FB0A44"/>
    <w:rsid w:val="00FB6920"/>
    <w:rsid w:val="00FC6431"/>
    <w:rsid w:val="00FD39E2"/>
    <w:rsid w:val="00FD6C2F"/>
    <w:rsid w:val="00FE28CF"/>
    <w:rsid w:val="00FE40CD"/>
    <w:rsid w:val="00FF44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DE22D12-4B0F-41B2-A674-BC99BF0B2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E67"/>
    <w:pPr>
      <w:spacing w:after="0" w:line="240" w:lineRule="auto"/>
    </w:pPr>
    <w:rPr>
      <w:rFonts w:eastAsiaTheme="minorEastAsia"/>
      <w:noProof/>
      <w:sz w:val="24"/>
      <w:szCs w:val="24"/>
      <w:lang w:eastAsia="es-ES"/>
    </w:rPr>
  </w:style>
  <w:style w:type="paragraph" w:styleId="Ttulo1">
    <w:name w:val="heading 1"/>
    <w:basedOn w:val="Normal"/>
    <w:next w:val="Normal"/>
    <w:link w:val="Ttulo1Car"/>
    <w:uiPriority w:val="9"/>
    <w:qFormat/>
    <w:rsid w:val="00AC7E67"/>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C7E67"/>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AC7E6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7E308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7E67"/>
    <w:rPr>
      <w:rFonts w:ascii="Palatino Linotype" w:eastAsiaTheme="majorEastAsia" w:hAnsi="Palatino Linotype" w:cstheme="majorBidi"/>
      <w:noProof/>
      <w:sz w:val="24"/>
      <w:szCs w:val="32"/>
    </w:rPr>
  </w:style>
  <w:style w:type="character" w:customStyle="1" w:styleId="Ttulo2Car">
    <w:name w:val="Título 2 Car"/>
    <w:basedOn w:val="Fuentedeprrafopredeter"/>
    <w:link w:val="Ttulo2"/>
    <w:uiPriority w:val="9"/>
    <w:rsid w:val="00AC7E67"/>
    <w:rPr>
      <w:rFonts w:asciiTheme="majorHAnsi" w:eastAsiaTheme="majorEastAsia" w:hAnsiTheme="majorHAnsi" w:cstheme="majorBidi"/>
      <w:noProof/>
      <w:color w:val="2E74B5" w:themeColor="accent1" w:themeShade="BF"/>
      <w:sz w:val="26"/>
      <w:szCs w:val="26"/>
    </w:rPr>
  </w:style>
  <w:style w:type="character" w:customStyle="1" w:styleId="Ttulo3Car">
    <w:name w:val="Título 3 Car"/>
    <w:basedOn w:val="Fuentedeprrafopredeter"/>
    <w:link w:val="Ttulo3"/>
    <w:uiPriority w:val="9"/>
    <w:rsid w:val="00AC7E67"/>
    <w:rPr>
      <w:rFonts w:asciiTheme="majorHAnsi" w:eastAsiaTheme="majorEastAsia" w:hAnsiTheme="majorHAnsi" w:cstheme="majorBidi"/>
      <w:noProof/>
      <w:color w:val="1F4D78" w:themeColor="accent1" w:themeShade="7F"/>
      <w:sz w:val="24"/>
      <w:szCs w:val="24"/>
      <w:lang w:eastAsia="es-ES"/>
    </w:rPr>
  </w:style>
  <w:style w:type="paragraph" w:styleId="Encabezado">
    <w:name w:val="header"/>
    <w:basedOn w:val="Normal"/>
    <w:link w:val="EncabezadoCar"/>
    <w:uiPriority w:val="99"/>
    <w:unhideWhenUsed/>
    <w:rsid w:val="00AC7E67"/>
    <w:pPr>
      <w:tabs>
        <w:tab w:val="center" w:pos="4252"/>
        <w:tab w:val="right" w:pos="8504"/>
      </w:tabs>
    </w:pPr>
  </w:style>
  <w:style w:type="character" w:customStyle="1" w:styleId="EncabezadoCar">
    <w:name w:val="Encabezado Car"/>
    <w:basedOn w:val="Fuentedeprrafopredeter"/>
    <w:link w:val="Encabezado"/>
    <w:uiPriority w:val="99"/>
    <w:rsid w:val="00AC7E67"/>
    <w:rPr>
      <w:rFonts w:eastAsiaTheme="minorEastAsia"/>
      <w:noProof/>
      <w:sz w:val="24"/>
      <w:szCs w:val="24"/>
      <w:lang w:eastAsia="es-ES"/>
    </w:rPr>
  </w:style>
  <w:style w:type="paragraph" w:styleId="Piedepgina">
    <w:name w:val="footer"/>
    <w:basedOn w:val="Normal"/>
    <w:link w:val="PiedepginaCar"/>
    <w:uiPriority w:val="99"/>
    <w:unhideWhenUsed/>
    <w:rsid w:val="00AC7E67"/>
    <w:pPr>
      <w:tabs>
        <w:tab w:val="center" w:pos="4252"/>
        <w:tab w:val="right" w:pos="8504"/>
      </w:tabs>
    </w:pPr>
  </w:style>
  <w:style w:type="character" w:customStyle="1" w:styleId="PiedepginaCar">
    <w:name w:val="Pie de página Car"/>
    <w:basedOn w:val="Fuentedeprrafopredeter"/>
    <w:link w:val="Piedepgina"/>
    <w:uiPriority w:val="99"/>
    <w:rsid w:val="00AC7E67"/>
    <w:rPr>
      <w:rFonts w:eastAsiaTheme="minorEastAsia"/>
      <w:noProof/>
      <w:sz w:val="24"/>
      <w:szCs w:val="24"/>
      <w:lang w:eastAsia="es-ES"/>
    </w:rPr>
  </w:style>
  <w:style w:type="table" w:styleId="Tablaconcuadrcula">
    <w:name w:val="Table Grid"/>
    <w:basedOn w:val="Tablanormal"/>
    <w:uiPriority w:val="39"/>
    <w:rsid w:val="00AC7E67"/>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C7E6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C7E67"/>
    <w:rPr>
      <w:rFonts w:ascii="Lucida Grande" w:eastAsiaTheme="minorEastAsia" w:hAnsi="Lucida Grande" w:cs="Lucida Grande"/>
      <w:noProof/>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C7E6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7E67"/>
    <w:rPr>
      <w:rFonts w:eastAsiaTheme="minorEastAsia"/>
      <w:noProof/>
      <w:sz w:val="24"/>
      <w:szCs w:val="24"/>
      <w:lang w:eastAsia="es-ES"/>
    </w:rPr>
  </w:style>
  <w:style w:type="paragraph" w:styleId="Sinespaciado">
    <w:name w:val="No Spacing"/>
    <w:aliases w:val="Francesa"/>
    <w:link w:val="SinespaciadoCar"/>
    <w:uiPriority w:val="1"/>
    <w:qFormat/>
    <w:rsid w:val="00AC7E67"/>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AC7E67"/>
    <w:rPr>
      <w:rFonts w:eastAsiaTheme="minorEastAsia"/>
      <w:sz w:val="24"/>
      <w:szCs w:val="24"/>
      <w:lang w:val="es-ES_tradnl" w:eastAsia="es-ES"/>
    </w:rPr>
  </w:style>
  <w:style w:type="character" w:styleId="Hipervnculo">
    <w:name w:val="Hyperlink"/>
    <w:basedOn w:val="Fuentedeprrafopredeter"/>
    <w:uiPriority w:val="99"/>
    <w:unhideWhenUsed/>
    <w:rsid w:val="00AC7E67"/>
    <w:rPr>
      <w:color w:val="0563C1" w:themeColor="hyperlink"/>
      <w:u w:val="single"/>
    </w:rPr>
  </w:style>
  <w:style w:type="paragraph" w:styleId="TDC1">
    <w:name w:val="toc 1"/>
    <w:basedOn w:val="Normal"/>
    <w:next w:val="Normal"/>
    <w:autoRedefine/>
    <w:uiPriority w:val="39"/>
    <w:unhideWhenUsed/>
    <w:rsid w:val="00421467"/>
    <w:pPr>
      <w:tabs>
        <w:tab w:val="right" w:leader="dot" w:pos="8828"/>
      </w:tabs>
      <w:spacing w:line="360" w:lineRule="auto"/>
      <w:ind w:left="440"/>
      <w:jc w:val="both"/>
    </w:pPr>
  </w:style>
  <w:style w:type="paragraph" w:styleId="TDC2">
    <w:name w:val="toc 2"/>
    <w:basedOn w:val="Normal"/>
    <w:next w:val="Normal"/>
    <w:autoRedefine/>
    <w:uiPriority w:val="39"/>
    <w:unhideWhenUsed/>
    <w:rsid w:val="00AC7E67"/>
    <w:pPr>
      <w:tabs>
        <w:tab w:val="right" w:leader="dot" w:pos="9676"/>
      </w:tabs>
      <w:spacing w:after="100" w:line="276" w:lineRule="auto"/>
      <w:ind w:left="993"/>
    </w:pPr>
  </w:style>
  <w:style w:type="paragraph" w:styleId="Textocomentario">
    <w:name w:val="annotation text"/>
    <w:basedOn w:val="Normal"/>
    <w:link w:val="TextocomentarioCar"/>
    <w:uiPriority w:val="99"/>
    <w:semiHidden/>
    <w:unhideWhenUsed/>
    <w:rsid w:val="00AC7E67"/>
    <w:rPr>
      <w:sz w:val="20"/>
      <w:szCs w:val="20"/>
    </w:rPr>
  </w:style>
  <w:style w:type="character" w:customStyle="1" w:styleId="TextocomentarioCar">
    <w:name w:val="Texto comentario Car"/>
    <w:basedOn w:val="Fuentedeprrafopredeter"/>
    <w:link w:val="Textocomentario"/>
    <w:uiPriority w:val="99"/>
    <w:semiHidden/>
    <w:rsid w:val="00AC7E67"/>
    <w:rPr>
      <w:rFonts w:eastAsiaTheme="minorEastAsia"/>
      <w:noProof/>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C7E67"/>
    <w:rPr>
      <w:b/>
      <w:bCs/>
    </w:rPr>
  </w:style>
  <w:style w:type="character" w:customStyle="1" w:styleId="AsuntodelcomentarioCar">
    <w:name w:val="Asunto del comentario Car"/>
    <w:basedOn w:val="TextocomentarioCar"/>
    <w:link w:val="Asuntodelcomentario"/>
    <w:uiPriority w:val="99"/>
    <w:semiHidden/>
    <w:rsid w:val="00AC7E67"/>
    <w:rPr>
      <w:rFonts w:eastAsiaTheme="minorEastAsia"/>
      <w:b/>
      <w:bCs/>
      <w:noProof/>
      <w:sz w:val="20"/>
      <w:szCs w:val="20"/>
      <w:lang w:eastAsia="es-ES"/>
    </w:rPr>
  </w:style>
  <w:style w:type="character" w:customStyle="1" w:styleId="apple-converted-space">
    <w:name w:val="apple-converted-space"/>
    <w:basedOn w:val="Fuentedeprrafopredeter"/>
    <w:rsid w:val="00AC7E67"/>
  </w:style>
  <w:style w:type="paragraph" w:styleId="Textoindependiente">
    <w:name w:val="Body Text"/>
    <w:basedOn w:val="Normal"/>
    <w:link w:val="TextoindependienteCar"/>
    <w:rsid w:val="00AC7E67"/>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C7E67"/>
    <w:rPr>
      <w:rFonts w:ascii="Arial" w:eastAsia="Times New Roman" w:hAnsi="Arial" w:cs="Times New Roman"/>
      <w:noProof/>
      <w:sz w:val="24"/>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7E67"/>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7E67"/>
    <w:rPr>
      <w:noProof/>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AC7E67"/>
    <w:rPr>
      <w:vertAlign w:val="superscript"/>
    </w:rPr>
  </w:style>
  <w:style w:type="paragraph" w:customStyle="1" w:styleId="p">
    <w:name w:val="p"/>
    <w:basedOn w:val="Normal"/>
    <w:rsid w:val="00AC7E67"/>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AC7E67"/>
  </w:style>
  <w:style w:type="character" w:customStyle="1" w:styleId="a">
    <w:name w:val="a"/>
    <w:basedOn w:val="Fuentedeprrafopredeter"/>
    <w:rsid w:val="00AC7E67"/>
  </w:style>
  <w:style w:type="character" w:customStyle="1" w:styleId="d">
    <w:name w:val="d"/>
    <w:basedOn w:val="Fuentedeprrafopredeter"/>
    <w:rsid w:val="00AC7E67"/>
  </w:style>
  <w:style w:type="character" w:customStyle="1" w:styleId="b">
    <w:name w:val="b"/>
    <w:basedOn w:val="Fuentedeprrafopredeter"/>
    <w:rsid w:val="00AC7E67"/>
  </w:style>
  <w:style w:type="character" w:customStyle="1" w:styleId="g">
    <w:name w:val="g"/>
    <w:basedOn w:val="Fuentedeprrafopredeter"/>
    <w:rsid w:val="00AC7E67"/>
  </w:style>
  <w:style w:type="table" w:customStyle="1" w:styleId="Tablaconcuadrcula1">
    <w:name w:val="Tabla con cuadrícula1"/>
    <w:basedOn w:val="Tablanormal"/>
    <w:next w:val="Tablaconcuadrcula"/>
    <w:uiPriority w:val="59"/>
    <w:rsid w:val="00AC7E67"/>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C7E67"/>
    <w:pPr>
      <w:outlineLvl w:val="9"/>
    </w:pPr>
    <w:rPr>
      <w:lang w:eastAsia="es-MX"/>
    </w:rPr>
  </w:style>
  <w:style w:type="character" w:customStyle="1" w:styleId="normaltextrun">
    <w:name w:val="normaltextrun"/>
    <w:basedOn w:val="Fuentedeprrafopredeter"/>
    <w:rsid w:val="00AC7E67"/>
  </w:style>
  <w:style w:type="paragraph" w:styleId="NormalWeb">
    <w:name w:val="Normal (Web)"/>
    <w:basedOn w:val="Normal"/>
    <w:uiPriority w:val="99"/>
    <w:rsid w:val="00AC7E67"/>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AC7E67"/>
    <w:rPr>
      <w:b/>
      <w:bCs/>
    </w:rPr>
  </w:style>
  <w:style w:type="paragraph" w:customStyle="1" w:styleId="Default">
    <w:name w:val="Default"/>
    <w:rsid w:val="00AC7E67"/>
    <w:pPr>
      <w:autoSpaceDE w:val="0"/>
      <w:autoSpaceDN w:val="0"/>
      <w:adjustRightInd w:val="0"/>
      <w:spacing w:after="0" w:line="240" w:lineRule="auto"/>
    </w:pPr>
    <w:rPr>
      <w:rFonts w:ascii="Arial" w:hAnsi="Arial" w:cs="Arial"/>
      <w:color w:val="000000"/>
      <w:sz w:val="24"/>
      <w:szCs w:val="24"/>
    </w:rPr>
  </w:style>
  <w:style w:type="paragraph" w:customStyle="1" w:styleId="j">
    <w:name w:val="j"/>
    <w:basedOn w:val="Normal"/>
    <w:rsid w:val="00AC7E67"/>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AC7E67"/>
  </w:style>
  <w:style w:type="paragraph" w:customStyle="1" w:styleId="m-5789274104239679105gmail-msolistparagraph">
    <w:name w:val="m_-5789274104239679105gmail-msolistparagraph"/>
    <w:basedOn w:val="Normal"/>
    <w:rsid w:val="00AC7E67"/>
    <w:pPr>
      <w:spacing w:before="100" w:beforeAutospacing="1" w:after="100" w:afterAutospacing="1"/>
    </w:pPr>
    <w:rPr>
      <w:rFonts w:ascii="Times New Roman" w:eastAsia="Times New Roman" w:hAnsi="Times New Roman" w:cs="Times New Roman"/>
      <w:lang w:eastAsia="es-MX"/>
    </w:rPr>
  </w:style>
  <w:style w:type="paragraph" w:styleId="TDC3">
    <w:name w:val="toc 3"/>
    <w:basedOn w:val="Normal"/>
    <w:next w:val="Normal"/>
    <w:autoRedefine/>
    <w:uiPriority w:val="39"/>
    <w:unhideWhenUsed/>
    <w:rsid w:val="00AC7E67"/>
    <w:pPr>
      <w:spacing w:after="100"/>
      <w:ind w:left="480"/>
    </w:pPr>
  </w:style>
  <w:style w:type="character" w:customStyle="1" w:styleId="A3">
    <w:name w:val="A3"/>
    <w:uiPriority w:val="99"/>
    <w:rsid w:val="00AC7E67"/>
    <w:rPr>
      <w:i/>
      <w:iCs/>
      <w:color w:val="000000"/>
    </w:rPr>
  </w:style>
  <w:style w:type="paragraph" w:customStyle="1" w:styleId="n2">
    <w:name w:val="n2"/>
    <w:basedOn w:val="Normal"/>
    <w:rsid w:val="00AC7E67"/>
    <w:pPr>
      <w:spacing w:before="100" w:beforeAutospacing="1" w:after="100" w:afterAutospacing="1"/>
    </w:pPr>
    <w:rPr>
      <w:rFonts w:ascii="Times New Roman" w:eastAsia="Times New Roman" w:hAnsi="Times New Roman" w:cs="Times New Roman"/>
      <w:noProof w:val="0"/>
      <w:lang w:eastAsia="es-MX"/>
    </w:rPr>
  </w:style>
  <w:style w:type="character" w:styleId="nfasis">
    <w:name w:val="Emphasis"/>
    <w:basedOn w:val="Fuentedeprrafopredeter"/>
    <w:uiPriority w:val="20"/>
    <w:qFormat/>
    <w:rsid w:val="00AC7E67"/>
    <w:rPr>
      <w:i/>
      <w:iCs/>
    </w:rPr>
  </w:style>
  <w:style w:type="character" w:customStyle="1" w:styleId="nacep">
    <w:name w:val="n_acep"/>
    <w:basedOn w:val="Fuentedeprrafopredeter"/>
    <w:rsid w:val="00AC7E67"/>
  </w:style>
  <w:style w:type="character" w:styleId="Hipervnculovisitado">
    <w:name w:val="FollowedHyperlink"/>
    <w:basedOn w:val="Fuentedeprrafopredeter"/>
    <w:uiPriority w:val="99"/>
    <w:semiHidden/>
    <w:unhideWhenUsed/>
    <w:rsid w:val="00AC7E67"/>
    <w:rPr>
      <w:color w:val="954F72" w:themeColor="followedHyperlink"/>
      <w:u w:val="single"/>
    </w:rPr>
  </w:style>
  <w:style w:type="character" w:customStyle="1" w:styleId="Ttulo4Car">
    <w:name w:val="Título 4 Car"/>
    <w:basedOn w:val="Fuentedeprrafopredeter"/>
    <w:link w:val="Ttulo4"/>
    <w:uiPriority w:val="9"/>
    <w:rsid w:val="007E308B"/>
    <w:rPr>
      <w:rFonts w:asciiTheme="majorHAnsi" w:eastAsiaTheme="majorEastAsia" w:hAnsiTheme="majorHAnsi" w:cstheme="majorBidi"/>
      <w:i/>
      <w:iCs/>
      <w:noProof/>
      <w:color w:val="2E74B5" w:themeColor="accent1" w:themeShade="BF"/>
      <w:sz w:val="24"/>
      <w:szCs w:val="24"/>
      <w:lang w:eastAsia="es-ES"/>
    </w:rPr>
  </w:style>
  <w:style w:type="table" w:styleId="Tablanormal1">
    <w:name w:val="Plain Table 1"/>
    <w:basedOn w:val="Tablanormal"/>
    <w:uiPriority w:val="41"/>
    <w:rsid w:val="0080501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59"/>
    <w:rsid w:val="009D245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1">
    <w:name w:val="Estilo importado 1"/>
    <w:rsid w:val="009D2454"/>
    <w:pPr>
      <w:numPr>
        <w:numId w:val="4"/>
      </w:numPr>
    </w:pPr>
  </w:style>
  <w:style w:type="paragraph" w:customStyle="1" w:styleId="m6644785225887823313gmail-msonospacing">
    <w:name w:val="m_6644785225887823313gmail-msonospacing"/>
    <w:basedOn w:val="Normal"/>
    <w:rsid w:val="00AB1898"/>
    <w:pPr>
      <w:spacing w:before="100" w:beforeAutospacing="1" w:after="100" w:afterAutospacing="1"/>
    </w:pPr>
    <w:rPr>
      <w:rFonts w:ascii="Times New Roman" w:eastAsia="Times New Roman" w:hAnsi="Times New Roman" w:cs="Times New Roman"/>
      <w:noProof w:val="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321033">
      <w:bodyDiv w:val="1"/>
      <w:marLeft w:val="0"/>
      <w:marRight w:val="0"/>
      <w:marTop w:val="0"/>
      <w:marBottom w:val="0"/>
      <w:divBdr>
        <w:top w:val="none" w:sz="0" w:space="0" w:color="auto"/>
        <w:left w:val="none" w:sz="0" w:space="0" w:color="auto"/>
        <w:bottom w:val="none" w:sz="0" w:space="0" w:color="auto"/>
        <w:right w:val="none" w:sz="0" w:space="0" w:color="auto"/>
      </w:divBdr>
      <w:divsChild>
        <w:div w:id="167914156">
          <w:marLeft w:val="0"/>
          <w:marRight w:val="0"/>
          <w:marTop w:val="0"/>
          <w:marBottom w:val="0"/>
          <w:divBdr>
            <w:top w:val="none" w:sz="0" w:space="0" w:color="auto"/>
            <w:left w:val="none" w:sz="0" w:space="0" w:color="auto"/>
            <w:bottom w:val="none" w:sz="0" w:space="0" w:color="auto"/>
            <w:right w:val="none" w:sz="0" w:space="0" w:color="auto"/>
          </w:divBdr>
        </w:div>
      </w:divsChild>
    </w:div>
    <w:div w:id="717782797">
      <w:bodyDiv w:val="1"/>
      <w:marLeft w:val="0"/>
      <w:marRight w:val="0"/>
      <w:marTop w:val="0"/>
      <w:marBottom w:val="0"/>
      <w:divBdr>
        <w:top w:val="none" w:sz="0" w:space="0" w:color="auto"/>
        <w:left w:val="none" w:sz="0" w:space="0" w:color="auto"/>
        <w:bottom w:val="none" w:sz="0" w:space="0" w:color="auto"/>
        <w:right w:val="none" w:sz="0" w:space="0" w:color="auto"/>
      </w:divBdr>
    </w:div>
    <w:div w:id="1219587847">
      <w:bodyDiv w:val="1"/>
      <w:marLeft w:val="0"/>
      <w:marRight w:val="0"/>
      <w:marTop w:val="0"/>
      <w:marBottom w:val="0"/>
      <w:divBdr>
        <w:top w:val="none" w:sz="0" w:space="0" w:color="auto"/>
        <w:left w:val="none" w:sz="0" w:space="0" w:color="auto"/>
        <w:bottom w:val="none" w:sz="0" w:space="0" w:color="auto"/>
        <w:right w:val="none" w:sz="0" w:space="0" w:color="auto"/>
      </w:divBdr>
    </w:div>
    <w:div w:id="1593396507">
      <w:bodyDiv w:val="1"/>
      <w:marLeft w:val="0"/>
      <w:marRight w:val="0"/>
      <w:marTop w:val="0"/>
      <w:marBottom w:val="0"/>
      <w:divBdr>
        <w:top w:val="none" w:sz="0" w:space="0" w:color="auto"/>
        <w:left w:val="none" w:sz="0" w:space="0" w:color="auto"/>
        <w:bottom w:val="none" w:sz="0" w:space="0" w:color="auto"/>
        <w:right w:val="none" w:sz="0" w:space="0" w:color="auto"/>
      </w:divBdr>
    </w:div>
    <w:div w:id="1830444902">
      <w:bodyDiv w:val="1"/>
      <w:marLeft w:val="0"/>
      <w:marRight w:val="0"/>
      <w:marTop w:val="0"/>
      <w:marBottom w:val="0"/>
      <w:divBdr>
        <w:top w:val="none" w:sz="0" w:space="0" w:color="auto"/>
        <w:left w:val="none" w:sz="0" w:space="0" w:color="auto"/>
        <w:bottom w:val="none" w:sz="0" w:space="0" w:color="auto"/>
        <w:right w:val="none" w:sz="0" w:space="0" w:color="auto"/>
      </w:divBdr>
    </w:div>
    <w:div w:id="1863930028">
      <w:bodyDiv w:val="1"/>
      <w:marLeft w:val="0"/>
      <w:marRight w:val="0"/>
      <w:marTop w:val="0"/>
      <w:marBottom w:val="0"/>
      <w:divBdr>
        <w:top w:val="none" w:sz="0" w:space="0" w:color="auto"/>
        <w:left w:val="none" w:sz="0" w:space="0" w:color="auto"/>
        <w:bottom w:val="none" w:sz="0" w:space="0" w:color="auto"/>
        <w:right w:val="none" w:sz="0" w:space="0" w:color="auto"/>
      </w:divBdr>
    </w:div>
    <w:div w:id="2074891967">
      <w:bodyDiv w:val="1"/>
      <w:marLeft w:val="0"/>
      <w:marRight w:val="0"/>
      <w:marTop w:val="0"/>
      <w:marBottom w:val="0"/>
      <w:divBdr>
        <w:top w:val="none" w:sz="0" w:space="0" w:color="auto"/>
        <w:left w:val="none" w:sz="0" w:space="0" w:color="auto"/>
        <w:bottom w:val="none" w:sz="0" w:space="0" w:color="auto"/>
        <w:right w:val="none" w:sz="0" w:space="0" w:color="auto"/>
      </w:divBdr>
      <w:divsChild>
        <w:div w:id="126319375">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aimex.org.mx/saimex/solicitud/downloadAttach/593481.page"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valledebravo/art_92_i.web" TargetMode="External"/><Relationship Id="rId1" Type="http://schemas.openxmlformats.org/officeDocument/2006/relationships/hyperlink" Target="http://legislacion.edomex.gob.mx/sites/legislacion.edomex.gob.mx/files/files/pdf/bdo/bdo2018/bdo11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1DF06-967B-4464-8C48-5D12E0285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67</Pages>
  <Words>13453</Words>
  <Characters>73996</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.A.</dc:creator>
  <cp:keywords/>
  <dc:description/>
  <cp:lastModifiedBy>USUARIO</cp:lastModifiedBy>
  <cp:revision>6</cp:revision>
  <cp:lastPrinted>2019-02-05T18:05:00Z</cp:lastPrinted>
  <dcterms:created xsi:type="dcterms:W3CDTF">2019-02-01T01:22:00Z</dcterms:created>
  <dcterms:modified xsi:type="dcterms:W3CDTF">2019-03-14T01:12:00Z</dcterms:modified>
</cp:coreProperties>
</file>